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D4E" w:rsidRDefault="00203EF3">
      <w:pPr>
        <w:pStyle w:val="a3"/>
        <w:spacing w:before="63"/>
        <w:ind w:right="282"/>
        <w:jc w:val="center"/>
      </w:pPr>
      <w:r>
        <w:t>ПОРІВНЯЛЬНА</w:t>
      </w:r>
      <w:r>
        <w:rPr>
          <w:spacing w:val="-5"/>
        </w:rPr>
        <w:t xml:space="preserve"> </w:t>
      </w:r>
      <w:r>
        <w:rPr>
          <w:spacing w:val="-2"/>
        </w:rPr>
        <w:t>ТАБЛИЦЯ</w:t>
      </w:r>
    </w:p>
    <w:p w:rsidR="00063D4E" w:rsidRPr="00D067C6" w:rsidRDefault="00203EF3">
      <w:pPr>
        <w:pStyle w:val="a3"/>
        <w:ind w:right="282"/>
        <w:jc w:val="center"/>
      </w:pPr>
      <w:r>
        <w:t>до</w:t>
      </w:r>
      <w:r>
        <w:rPr>
          <w:spacing w:val="-3"/>
        </w:rPr>
        <w:t xml:space="preserve"> </w:t>
      </w:r>
      <w:r>
        <w:t>проєкту</w:t>
      </w:r>
      <w:r>
        <w:rPr>
          <w:spacing w:val="-3"/>
        </w:rPr>
        <w:t xml:space="preserve"> </w:t>
      </w:r>
      <w:r>
        <w:t>Закону</w:t>
      </w:r>
      <w:r>
        <w:rPr>
          <w:spacing w:val="-3"/>
        </w:rPr>
        <w:t xml:space="preserve"> </w:t>
      </w:r>
      <w:r w:rsidRPr="00D067C6">
        <w:t>України</w:t>
      </w:r>
      <w:r w:rsidRPr="00D067C6">
        <w:rPr>
          <w:spacing w:val="-4"/>
        </w:rPr>
        <w:t xml:space="preserve"> </w:t>
      </w:r>
      <w:r w:rsidR="00D067C6" w:rsidRPr="00D067C6">
        <w:rPr>
          <w:shd w:val="clear" w:color="auto" w:fill="FFFFFF"/>
        </w:rPr>
        <w:t>"</w:t>
      </w:r>
      <w:r w:rsidRPr="00D067C6">
        <w:t>Про</w:t>
      </w:r>
      <w:r w:rsidRPr="00D067C6">
        <w:rPr>
          <w:spacing w:val="-3"/>
        </w:rPr>
        <w:t xml:space="preserve"> </w:t>
      </w:r>
      <w:r w:rsidRPr="00D067C6">
        <w:t>внесення</w:t>
      </w:r>
      <w:r w:rsidRPr="00D067C6">
        <w:rPr>
          <w:spacing w:val="-3"/>
        </w:rPr>
        <w:t xml:space="preserve"> </w:t>
      </w:r>
      <w:r w:rsidRPr="00D067C6">
        <w:t>змін</w:t>
      </w:r>
      <w:r w:rsidRPr="00D067C6">
        <w:rPr>
          <w:spacing w:val="-4"/>
        </w:rPr>
        <w:t xml:space="preserve"> </w:t>
      </w:r>
      <w:r w:rsidRPr="00D067C6">
        <w:t>до</w:t>
      </w:r>
      <w:r w:rsidRPr="00D067C6">
        <w:rPr>
          <w:spacing w:val="-3"/>
        </w:rPr>
        <w:t xml:space="preserve"> </w:t>
      </w:r>
      <w:r w:rsidRPr="00D067C6">
        <w:t>Кримінального</w:t>
      </w:r>
      <w:r w:rsidRPr="00D067C6">
        <w:rPr>
          <w:spacing w:val="-3"/>
        </w:rPr>
        <w:t xml:space="preserve"> </w:t>
      </w:r>
      <w:r w:rsidRPr="00D067C6">
        <w:t>кодексу</w:t>
      </w:r>
      <w:r w:rsidRPr="00D067C6">
        <w:rPr>
          <w:spacing w:val="-3"/>
        </w:rPr>
        <w:t xml:space="preserve"> </w:t>
      </w:r>
      <w:r w:rsidRPr="00D067C6">
        <w:t>України</w:t>
      </w:r>
      <w:r w:rsidRPr="00D067C6">
        <w:rPr>
          <w:spacing w:val="-4"/>
        </w:rPr>
        <w:t xml:space="preserve"> </w:t>
      </w:r>
      <w:r w:rsidRPr="00D067C6">
        <w:t>та</w:t>
      </w:r>
      <w:r w:rsidRPr="00D067C6">
        <w:rPr>
          <w:spacing w:val="-3"/>
        </w:rPr>
        <w:t xml:space="preserve"> </w:t>
      </w:r>
      <w:r w:rsidRPr="00D067C6">
        <w:t>Кримінального</w:t>
      </w:r>
      <w:r w:rsidRPr="00D067C6">
        <w:rPr>
          <w:spacing w:val="-3"/>
        </w:rPr>
        <w:t xml:space="preserve"> </w:t>
      </w:r>
      <w:r w:rsidRPr="00D067C6">
        <w:t xml:space="preserve">процесуального кодексу України щодо </w:t>
      </w:r>
      <w:r w:rsidR="00890645" w:rsidRPr="00D04173">
        <w:t>захисту громадян</w:t>
      </w:r>
      <w:r w:rsidR="00890645">
        <w:t>,</w:t>
      </w:r>
      <w:r w:rsidR="00890645" w:rsidRPr="00D04173">
        <w:t xml:space="preserve"> їхніх коштів від незаконних дій з платіжними інструментами </w:t>
      </w:r>
      <w:r w:rsidR="00890645">
        <w:t>й</w:t>
      </w:r>
      <w:r w:rsidR="00890645" w:rsidRPr="00D04173">
        <w:t xml:space="preserve"> банківськими рахунками</w:t>
      </w:r>
      <w:r w:rsidR="00D067C6" w:rsidRPr="00D067C6">
        <w:rPr>
          <w:shd w:val="clear" w:color="auto" w:fill="FFFFFF"/>
        </w:rPr>
        <w:t>"</w:t>
      </w:r>
    </w:p>
    <w:p w:rsidR="00063D4E" w:rsidRDefault="00063D4E">
      <w:pPr>
        <w:spacing w:before="91" w:after="1"/>
        <w:rPr>
          <w:b/>
          <w:sz w:val="20"/>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5"/>
        <w:gridCol w:w="7596"/>
      </w:tblGrid>
      <w:tr w:rsidR="00063D4E">
        <w:trPr>
          <w:trHeight w:val="321"/>
        </w:trPr>
        <w:tc>
          <w:tcPr>
            <w:tcW w:w="7855" w:type="dxa"/>
          </w:tcPr>
          <w:p w:rsidR="00063D4E" w:rsidRDefault="00203EF3">
            <w:pPr>
              <w:pStyle w:val="TableParagraph"/>
              <w:spacing w:line="302" w:lineRule="exact"/>
              <w:ind w:left="9"/>
              <w:jc w:val="center"/>
              <w:rPr>
                <w:b/>
                <w:sz w:val="28"/>
              </w:rPr>
            </w:pPr>
            <w:r>
              <w:rPr>
                <w:b/>
                <w:sz w:val="28"/>
              </w:rPr>
              <w:t>Зміст</w:t>
            </w:r>
            <w:r>
              <w:rPr>
                <w:b/>
                <w:spacing w:val="-3"/>
                <w:sz w:val="28"/>
              </w:rPr>
              <w:t xml:space="preserve"> </w:t>
            </w:r>
            <w:r>
              <w:rPr>
                <w:b/>
                <w:sz w:val="28"/>
              </w:rPr>
              <w:t>положення</w:t>
            </w:r>
            <w:r>
              <w:rPr>
                <w:b/>
                <w:spacing w:val="-2"/>
                <w:sz w:val="28"/>
              </w:rPr>
              <w:t xml:space="preserve"> </w:t>
            </w:r>
            <w:r>
              <w:rPr>
                <w:b/>
                <w:sz w:val="28"/>
              </w:rPr>
              <w:t>акта</w:t>
            </w:r>
            <w:r>
              <w:rPr>
                <w:b/>
                <w:spacing w:val="-1"/>
                <w:sz w:val="28"/>
              </w:rPr>
              <w:t xml:space="preserve"> </w:t>
            </w:r>
            <w:r>
              <w:rPr>
                <w:b/>
                <w:spacing w:val="-2"/>
                <w:sz w:val="28"/>
              </w:rPr>
              <w:t>законодавства</w:t>
            </w:r>
          </w:p>
        </w:tc>
        <w:tc>
          <w:tcPr>
            <w:tcW w:w="7596" w:type="dxa"/>
          </w:tcPr>
          <w:p w:rsidR="00063D4E" w:rsidRDefault="00203EF3">
            <w:pPr>
              <w:pStyle w:val="TableParagraph"/>
              <w:spacing w:line="302" w:lineRule="exact"/>
              <w:ind w:left="10"/>
              <w:jc w:val="center"/>
              <w:rPr>
                <w:b/>
                <w:sz w:val="28"/>
              </w:rPr>
            </w:pPr>
            <w:r>
              <w:rPr>
                <w:b/>
                <w:sz w:val="28"/>
              </w:rPr>
              <w:t>Зміст</w:t>
            </w:r>
            <w:r>
              <w:rPr>
                <w:b/>
                <w:spacing w:val="-3"/>
                <w:sz w:val="28"/>
              </w:rPr>
              <w:t xml:space="preserve"> </w:t>
            </w:r>
            <w:r>
              <w:rPr>
                <w:b/>
                <w:sz w:val="28"/>
              </w:rPr>
              <w:t>відповідного</w:t>
            </w:r>
            <w:r>
              <w:rPr>
                <w:b/>
                <w:spacing w:val="-1"/>
                <w:sz w:val="28"/>
              </w:rPr>
              <w:t xml:space="preserve"> </w:t>
            </w:r>
            <w:r>
              <w:rPr>
                <w:b/>
                <w:sz w:val="28"/>
              </w:rPr>
              <w:t>положення</w:t>
            </w:r>
            <w:r>
              <w:rPr>
                <w:b/>
                <w:spacing w:val="-2"/>
                <w:sz w:val="28"/>
              </w:rPr>
              <w:t xml:space="preserve"> </w:t>
            </w:r>
            <w:r>
              <w:rPr>
                <w:b/>
                <w:sz w:val="28"/>
              </w:rPr>
              <w:t>проєкту</w:t>
            </w:r>
            <w:r>
              <w:rPr>
                <w:b/>
                <w:spacing w:val="-1"/>
                <w:sz w:val="28"/>
              </w:rPr>
              <w:t xml:space="preserve"> </w:t>
            </w:r>
            <w:r>
              <w:rPr>
                <w:b/>
                <w:spacing w:val="-4"/>
                <w:sz w:val="28"/>
              </w:rPr>
              <w:t>акта</w:t>
            </w:r>
          </w:p>
        </w:tc>
      </w:tr>
      <w:tr w:rsidR="00063D4E">
        <w:trPr>
          <w:trHeight w:val="321"/>
        </w:trPr>
        <w:tc>
          <w:tcPr>
            <w:tcW w:w="15451" w:type="dxa"/>
            <w:gridSpan w:val="2"/>
          </w:tcPr>
          <w:p w:rsidR="00063D4E" w:rsidRDefault="00203EF3">
            <w:pPr>
              <w:pStyle w:val="TableParagraph"/>
              <w:spacing w:line="302" w:lineRule="exact"/>
              <w:ind w:left="10"/>
              <w:jc w:val="center"/>
              <w:rPr>
                <w:b/>
                <w:sz w:val="28"/>
              </w:rPr>
            </w:pPr>
            <w:r>
              <w:rPr>
                <w:b/>
                <w:sz w:val="28"/>
              </w:rPr>
              <w:t>Кримінальний</w:t>
            </w:r>
            <w:r>
              <w:rPr>
                <w:b/>
                <w:spacing w:val="-4"/>
                <w:sz w:val="28"/>
              </w:rPr>
              <w:t xml:space="preserve"> </w:t>
            </w:r>
            <w:r>
              <w:rPr>
                <w:b/>
                <w:sz w:val="28"/>
              </w:rPr>
              <w:t>кодекс</w:t>
            </w:r>
            <w:r>
              <w:rPr>
                <w:b/>
                <w:spacing w:val="-3"/>
                <w:sz w:val="28"/>
              </w:rPr>
              <w:t xml:space="preserve"> </w:t>
            </w:r>
            <w:r>
              <w:rPr>
                <w:b/>
                <w:spacing w:val="-2"/>
                <w:sz w:val="28"/>
              </w:rPr>
              <w:t>України</w:t>
            </w:r>
          </w:p>
        </w:tc>
      </w:tr>
      <w:tr w:rsidR="00D067C6" w:rsidTr="00914CCD">
        <w:trPr>
          <w:trHeight w:val="7037"/>
        </w:trPr>
        <w:tc>
          <w:tcPr>
            <w:tcW w:w="7855" w:type="dxa"/>
          </w:tcPr>
          <w:p w:rsidR="00D067C6" w:rsidRDefault="00D067C6">
            <w:pPr>
              <w:pStyle w:val="TableParagraph"/>
              <w:ind w:firstLine="709"/>
              <w:jc w:val="left"/>
              <w:rPr>
                <w:sz w:val="28"/>
              </w:rPr>
            </w:pPr>
            <w:r>
              <w:rPr>
                <w:b/>
                <w:sz w:val="28"/>
              </w:rPr>
              <w:t>Стаття</w:t>
            </w:r>
            <w:r>
              <w:rPr>
                <w:b/>
                <w:spacing w:val="-18"/>
                <w:sz w:val="28"/>
              </w:rPr>
              <w:t xml:space="preserve"> </w:t>
            </w:r>
            <w:r>
              <w:rPr>
                <w:b/>
                <w:sz w:val="28"/>
              </w:rPr>
              <w:t>96</w:t>
            </w:r>
            <w:r>
              <w:rPr>
                <w:b/>
                <w:position w:val="8"/>
                <w:sz w:val="18"/>
              </w:rPr>
              <w:t>3</w:t>
            </w:r>
            <w:r>
              <w:rPr>
                <w:b/>
                <w:sz w:val="28"/>
              </w:rPr>
              <w:t>.</w:t>
            </w:r>
            <w:r>
              <w:rPr>
                <w:b/>
                <w:spacing w:val="-18"/>
                <w:sz w:val="28"/>
              </w:rPr>
              <w:t xml:space="preserve"> </w:t>
            </w:r>
            <w:r>
              <w:rPr>
                <w:sz w:val="28"/>
              </w:rPr>
              <w:t>Підстави</w:t>
            </w:r>
            <w:r>
              <w:rPr>
                <w:spacing w:val="-18"/>
                <w:sz w:val="28"/>
              </w:rPr>
              <w:t xml:space="preserve"> </w:t>
            </w:r>
            <w:r>
              <w:rPr>
                <w:sz w:val="28"/>
              </w:rPr>
              <w:t>для</w:t>
            </w:r>
            <w:r>
              <w:rPr>
                <w:spacing w:val="-18"/>
                <w:sz w:val="28"/>
              </w:rPr>
              <w:t xml:space="preserve"> </w:t>
            </w:r>
            <w:r>
              <w:rPr>
                <w:sz w:val="28"/>
              </w:rPr>
              <w:t>застосування</w:t>
            </w:r>
            <w:r>
              <w:rPr>
                <w:spacing w:val="-18"/>
                <w:sz w:val="28"/>
              </w:rPr>
              <w:t xml:space="preserve"> </w:t>
            </w:r>
            <w:r>
              <w:rPr>
                <w:sz w:val="28"/>
              </w:rPr>
              <w:t>до</w:t>
            </w:r>
            <w:r>
              <w:rPr>
                <w:spacing w:val="-18"/>
                <w:sz w:val="28"/>
              </w:rPr>
              <w:t xml:space="preserve"> </w:t>
            </w:r>
            <w:r>
              <w:rPr>
                <w:sz w:val="28"/>
              </w:rPr>
              <w:t>юридичних</w:t>
            </w:r>
            <w:r>
              <w:rPr>
                <w:spacing w:val="-18"/>
                <w:sz w:val="28"/>
              </w:rPr>
              <w:t xml:space="preserve"> </w:t>
            </w:r>
            <w:r>
              <w:rPr>
                <w:sz w:val="28"/>
              </w:rPr>
              <w:t>осіб заходів кримінально-правового характеру</w:t>
            </w:r>
          </w:p>
          <w:p w:rsidR="00D067C6" w:rsidRDefault="00D067C6">
            <w:pPr>
              <w:pStyle w:val="TableParagraph"/>
              <w:spacing w:before="280"/>
              <w:ind w:right="96" w:firstLine="709"/>
              <w:rPr>
                <w:sz w:val="28"/>
              </w:rPr>
            </w:pPr>
            <w:r>
              <w:rPr>
                <w:sz w:val="28"/>
              </w:rPr>
              <w:t>1. Підставами для застосування до юридичної особи заходів кримінально-правового характеру є:</w:t>
            </w:r>
          </w:p>
          <w:p w:rsidR="00D067C6" w:rsidRDefault="00D067C6">
            <w:pPr>
              <w:pStyle w:val="TableParagraph"/>
              <w:spacing w:before="150"/>
              <w:ind w:right="95" w:firstLine="709"/>
              <w:rPr>
                <w:sz w:val="28"/>
              </w:rPr>
            </w:pPr>
            <w:r>
              <w:rPr>
                <w:sz w:val="28"/>
              </w:rPr>
              <w:t>1)</w:t>
            </w:r>
            <w:r>
              <w:rPr>
                <w:spacing w:val="80"/>
                <w:w w:val="150"/>
                <w:sz w:val="28"/>
              </w:rPr>
              <w:t xml:space="preserve"> </w:t>
            </w:r>
            <w:r>
              <w:rPr>
                <w:sz w:val="28"/>
              </w:rPr>
              <w:t>вчинення</w:t>
            </w:r>
            <w:r>
              <w:rPr>
                <w:spacing w:val="80"/>
                <w:w w:val="150"/>
                <w:sz w:val="28"/>
              </w:rPr>
              <w:t xml:space="preserve"> </w:t>
            </w:r>
            <w:r>
              <w:rPr>
                <w:sz w:val="28"/>
              </w:rPr>
              <w:t>її</w:t>
            </w:r>
            <w:r>
              <w:rPr>
                <w:spacing w:val="80"/>
                <w:w w:val="150"/>
                <w:sz w:val="28"/>
              </w:rPr>
              <w:t xml:space="preserve"> </w:t>
            </w:r>
            <w:r>
              <w:rPr>
                <w:sz w:val="28"/>
              </w:rPr>
              <w:t>уповноваженою</w:t>
            </w:r>
            <w:r>
              <w:rPr>
                <w:spacing w:val="80"/>
                <w:w w:val="150"/>
                <w:sz w:val="28"/>
              </w:rPr>
              <w:t xml:space="preserve"> </w:t>
            </w:r>
            <w:r>
              <w:rPr>
                <w:sz w:val="28"/>
              </w:rPr>
              <w:t>особою</w:t>
            </w:r>
            <w:r>
              <w:rPr>
                <w:spacing w:val="80"/>
                <w:w w:val="150"/>
                <w:sz w:val="28"/>
              </w:rPr>
              <w:t xml:space="preserve"> </w:t>
            </w:r>
            <w:r>
              <w:rPr>
                <w:sz w:val="28"/>
              </w:rPr>
              <w:t>від</w:t>
            </w:r>
            <w:r>
              <w:rPr>
                <w:spacing w:val="80"/>
                <w:w w:val="150"/>
                <w:sz w:val="28"/>
              </w:rPr>
              <w:t xml:space="preserve"> </w:t>
            </w:r>
            <w:r>
              <w:rPr>
                <w:sz w:val="28"/>
              </w:rPr>
              <w:t>імені</w:t>
            </w:r>
            <w:r>
              <w:rPr>
                <w:spacing w:val="80"/>
                <w:w w:val="150"/>
                <w:sz w:val="28"/>
              </w:rPr>
              <w:t xml:space="preserve"> </w:t>
            </w:r>
            <w:r>
              <w:rPr>
                <w:sz w:val="28"/>
              </w:rPr>
              <w:t>та в інтересах юридичної особи будь-якого із кримінальних правопорушень, передбачених у</w:t>
            </w:r>
            <w:r>
              <w:rPr>
                <w:spacing w:val="-3"/>
                <w:sz w:val="28"/>
              </w:rPr>
              <w:t xml:space="preserve"> </w:t>
            </w:r>
            <w:r>
              <w:rPr>
                <w:sz w:val="28"/>
              </w:rPr>
              <w:t>статтях 209 і 306, частинах першій</w:t>
            </w:r>
            <w:r>
              <w:rPr>
                <w:spacing w:val="80"/>
                <w:sz w:val="28"/>
              </w:rPr>
              <w:t xml:space="preserve"> </w:t>
            </w:r>
            <w:r>
              <w:rPr>
                <w:sz w:val="28"/>
              </w:rPr>
              <w:t>і</w:t>
            </w:r>
            <w:r>
              <w:rPr>
                <w:spacing w:val="80"/>
                <w:sz w:val="28"/>
              </w:rPr>
              <w:t xml:space="preserve"> </w:t>
            </w:r>
            <w:r>
              <w:rPr>
                <w:sz w:val="28"/>
              </w:rPr>
              <w:t>другій</w:t>
            </w:r>
            <w:r>
              <w:rPr>
                <w:spacing w:val="80"/>
                <w:sz w:val="28"/>
              </w:rPr>
              <w:t xml:space="preserve"> </w:t>
            </w:r>
            <w:r>
              <w:rPr>
                <w:sz w:val="28"/>
              </w:rPr>
              <w:t>статті</w:t>
            </w:r>
            <w:r>
              <w:rPr>
                <w:spacing w:val="80"/>
                <w:sz w:val="28"/>
              </w:rPr>
              <w:t xml:space="preserve"> </w:t>
            </w:r>
            <w:r>
              <w:rPr>
                <w:sz w:val="28"/>
              </w:rPr>
              <w:t>368</w:t>
            </w:r>
            <w:hyperlink r:id="rId7" w:anchor="n2608">
              <w:r>
                <w:rPr>
                  <w:b/>
                  <w:position w:val="8"/>
                  <w:sz w:val="18"/>
                </w:rPr>
                <w:t>3</w:t>
              </w:r>
            </w:hyperlink>
            <w:r>
              <w:rPr>
                <w:sz w:val="28"/>
              </w:rPr>
              <w:t>,</w:t>
            </w:r>
            <w:r>
              <w:rPr>
                <w:spacing w:val="80"/>
                <w:sz w:val="28"/>
              </w:rPr>
              <w:t xml:space="preserve"> </w:t>
            </w:r>
            <w:r>
              <w:rPr>
                <w:sz w:val="28"/>
              </w:rPr>
              <w:t>частинах</w:t>
            </w:r>
            <w:r>
              <w:rPr>
                <w:spacing w:val="80"/>
                <w:sz w:val="28"/>
              </w:rPr>
              <w:t xml:space="preserve"> </w:t>
            </w:r>
            <w:r>
              <w:rPr>
                <w:sz w:val="28"/>
              </w:rPr>
              <w:t>першій</w:t>
            </w:r>
            <w:r>
              <w:rPr>
                <w:spacing w:val="80"/>
                <w:sz w:val="28"/>
              </w:rPr>
              <w:t xml:space="preserve"> </w:t>
            </w:r>
            <w:r>
              <w:rPr>
                <w:sz w:val="28"/>
              </w:rPr>
              <w:t>і</w:t>
            </w:r>
            <w:r>
              <w:rPr>
                <w:spacing w:val="80"/>
                <w:sz w:val="28"/>
              </w:rPr>
              <w:t xml:space="preserve"> </w:t>
            </w:r>
            <w:r>
              <w:rPr>
                <w:sz w:val="28"/>
              </w:rPr>
              <w:t>другій статті 368</w:t>
            </w:r>
            <w:hyperlink r:id="rId8" w:anchor="n2620">
              <w:r>
                <w:rPr>
                  <w:b/>
                  <w:position w:val="8"/>
                  <w:sz w:val="18"/>
                </w:rPr>
                <w:t>4</w:t>
              </w:r>
            </w:hyperlink>
            <w:r>
              <w:rPr>
                <w:sz w:val="28"/>
              </w:rPr>
              <w:t>, статтях 369 і 369</w:t>
            </w:r>
            <w:hyperlink r:id="rId9" w:anchor="n2640">
              <w:r>
                <w:rPr>
                  <w:b/>
                  <w:position w:val="8"/>
                  <w:sz w:val="18"/>
                </w:rPr>
                <w:t>2</w:t>
              </w:r>
            </w:hyperlink>
            <w:r>
              <w:rPr>
                <w:b/>
                <w:spacing w:val="40"/>
                <w:position w:val="8"/>
                <w:sz w:val="18"/>
              </w:rPr>
              <w:t xml:space="preserve"> </w:t>
            </w:r>
            <w:r>
              <w:rPr>
                <w:sz w:val="28"/>
              </w:rPr>
              <w:t>цього Кодексу;</w:t>
            </w:r>
          </w:p>
          <w:p w:rsidR="00D067C6" w:rsidRDefault="00D067C6">
            <w:pPr>
              <w:pStyle w:val="TableParagraph"/>
              <w:spacing w:before="150"/>
              <w:ind w:right="95" w:firstLine="709"/>
              <w:rPr>
                <w:sz w:val="28"/>
              </w:rPr>
            </w:pPr>
            <w:r>
              <w:rPr>
                <w:sz w:val="28"/>
              </w:rPr>
              <w:t>…</w:t>
            </w:r>
          </w:p>
          <w:p w:rsidR="00D067C6" w:rsidRDefault="00D067C6">
            <w:pPr>
              <w:pStyle w:val="TableParagraph"/>
              <w:ind w:right="95" w:firstLine="709"/>
              <w:rPr>
                <w:sz w:val="28"/>
              </w:rPr>
            </w:pPr>
            <w:r>
              <w:rPr>
                <w:sz w:val="28"/>
              </w:rPr>
              <w:t>2. Підставами для застосування до юридичної особи заходів кримінально-правового характеру незалежно від притягнення до кримінальної відповідальності фізичної особи</w:t>
            </w:r>
            <w:r>
              <w:rPr>
                <w:spacing w:val="40"/>
                <w:sz w:val="28"/>
              </w:rPr>
              <w:t xml:space="preserve"> </w:t>
            </w:r>
            <w:r>
              <w:rPr>
                <w:sz w:val="28"/>
              </w:rPr>
              <w:t>є встановлені фактичні обставини, що свідчать про:</w:t>
            </w:r>
          </w:p>
          <w:p w:rsidR="00D067C6" w:rsidRDefault="00D067C6">
            <w:pPr>
              <w:pStyle w:val="TableParagraph"/>
              <w:ind w:left="816"/>
              <w:jc w:val="left"/>
              <w:rPr>
                <w:sz w:val="28"/>
              </w:rPr>
            </w:pPr>
            <w:r>
              <w:rPr>
                <w:spacing w:val="-10"/>
                <w:sz w:val="28"/>
              </w:rPr>
              <w:t>…</w:t>
            </w:r>
          </w:p>
          <w:p w:rsidR="00D067C6" w:rsidRDefault="00D067C6">
            <w:pPr>
              <w:pStyle w:val="TableParagraph"/>
              <w:ind w:left="783"/>
              <w:jc w:val="left"/>
              <w:rPr>
                <w:b/>
                <w:sz w:val="28"/>
              </w:rPr>
            </w:pPr>
            <w:r>
              <w:rPr>
                <w:b/>
                <w:spacing w:val="-2"/>
                <w:sz w:val="28"/>
              </w:rPr>
              <w:t>Примітка</w:t>
            </w:r>
          </w:p>
          <w:p w:rsidR="00D067C6" w:rsidRDefault="00D067C6">
            <w:pPr>
              <w:pStyle w:val="TableParagraph"/>
              <w:ind w:left="783"/>
              <w:jc w:val="left"/>
              <w:rPr>
                <w:sz w:val="28"/>
              </w:rPr>
            </w:pPr>
            <w:r>
              <w:rPr>
                <w:spacing w:val="-10"/>
                <w:sz w:val="28"/>
              </w:rPr>
              <w:t>…</w:t>
            </w:r>
          </w:p>
          <w:p w:rsidR="00D067C6" w:rsidRDefault="00D067C6">
            <w:pPr>
              <w:pStyle w:val="TableParagraph"/>
              <w:ind w:left="783"/>
              <w:jc w:val="left"/>
              <w:rPr>
                <w:sz w:val="28"/>
              </w:rPr>
            </w:pPr>
            <w:r>
              <w:rPr>
                <w:sz w:val="28"/>
              </w:rPr>
              <w:t>2.</w:t>
            </w:r>
            <w:r>
              <w:rPr>
                <w:spacing w:val="23"/>
                <w:sz w:val="28"/>
              </w:rPr>
              <w:t xml:space="preserve">  </w:t>
            </w:r>
            <w:r>
              <w:rPr>
                <w:sz w:val="28"/>
              </w:rPr>
              <w:t>Кримінальні</w:t>
            </w:r>
            <w:r>
              <w:rPr>
                <w:spacing w:val="26"/>
                <w:sz w:val="28"/>
              </w:rPr>
              <w:t xml:space="preserve"> </w:t>
            </w:r>
            <w:r>
              <w:rPr>
                <w:sz w:val="28"/>
              </w:rPr>
              <w:t>правопорушення,</w:t>
            </w:r>
            <w:r>
              <w:rPr>
                <w:spacing w:val="26"/>
                <w:sz w:val="28"/>
              </w:rPr>
              <w:t xml:space="preserve"> </w:t>
            </w:r>
            <w:r>
              <w:rPr>
                <w:sz w:val="28"/>
              </w:rPr>
              <w:t xml:space="preserve">передбачені </w:t>
            </w:r>
            <w:r>
              <w:rPr>
                <w:spacing w:val="-2"/>
                <w:sz w:val="28"/>
              </w:rPr>
              <w:t>статтями</w:t>
            </w:r>
          </w:p>
          <w:p w:rsidR="00D067C6" w:rsidRDefault="00D067C6">
            <w:pPr>
              <w:pStyle w:val="TableParagraph"/>
              <w:ind w:left="108"/>
              <w:jc w:val="left"/>
              <w:rPr>
                <w:sz w:val="28"/>
              </w:rPr>
            </w:pPr>
            <w:r>
              <w:rPr>
                <w:sz w:val="28"/>
              </w:rPr>
              <w:t>109,</w:t>
            </w:r>
            <w:r>
              <w:rPr>
                <w:spacing w:val="69"/>
                <w:sz w:val="28"/>
              </w:rPr>
              <w:t xml:space="preserve"> </w:t>
            </w:r>
            <w:r>
              <w:rPr>
                <w:sz w:val="28"/>
              </w:rPr>
              <w:t>110,</w:t>
            </w:r>
            <w:r>
              <w:rPr>
                <w:spacing w:val="69"/>
                <w:sz w:val="28"/>
              </w:rPr>
              <w:t xml:space="preserve"> </w:t>
            </w:r>
            <w:r>
              <w:rPr>
                <w:sz w:val="28"/>
              </w:rPr>
              <w:t>113,</w:t>
            </w:r>
            <w:r>
              <w:rPr>
                <w:spacing w:val="70"/>
                <w:sz w:val="28"/>
              </w:rPr>
              <w:t xml:space="preserve"> </w:t>
            </w:r>
            <w:r>
              <w:rPr>
                <w:sz w:val="28"/>
              </w:rPr>
              <w:t>114</w:t>
            </w:r>
            <w:hyperlink r:id="rId10" w:anchor="n3905">
              <w:r>
                <w:rPr>
                  <w:position w:val="8"/>
                  <w:sz w:val="18"/>
                </w:rPr>
                <w:t>2</w:t>
              </w:r>
            </w:hyperlink>
            <w:r>
              <w:rPr>
                <w:sz w:val="28"/>
              </w:rPr>
              <w:t>,</w:t>
            </w:r>
            <w:r>
              <w:rPr>
                <w:spacing w:val="69"/>
                <w:sz w:val="28"/>
              </w:rPr>
              <w:t xml:space="preserve"> </w:t>
            </w:r>
            <w:r>
              <w:rPr>
                <w:sz w:val="28"/>
              </w:rPr>
              <w:t>146,</w:t>
            </w:r>
            <w:r>
              <w:rPr>
                <w:spacing w:val="69"/>
                <w:sz w:val="28"/>
              </w:rPr>
              <w:t xml:space="preserve"> </w:t>
            </w:r>
            <w:r>
              <w:rPr>
                <w:sz w:val="28"/>
              </w:rPr>
              <w:t>147,</w:t>
            </w:r>
            <w:r>
              <w:rPr>
                <w:spacing w:val="70"/>
                <w:sz w:val="28"/>
              </w:rPr>
              <w:t xml:space="preserve"> </w:t>
            </w:r>
            <w:r>
              <w:rPr>
                <w:sz w:val="28"/>
              </w:rPr>
              <w:t>152-156</w:t>
            </w:r>
            <w:hyperlink r:id="rId11" w:anchor="n976">
              <w:r>
                <w:rPr>
                  <w:position w:val="8"/>
                  <w:sz w:val="18"/>
                </w:rPr>
                <w:t>1</w:t>
              </w:r>
            </w:hyperlink>
            <w:r>
              <w:rPr>
                <w:sz w:val="28"/>
              </w:rPr>
              <w:t>,</w:t>
            </w:r>
            <w:r>
              <w:rPr>
                <w:spacing w:val="69"/>
                <w:sz w:val="28"/>
              </w:rPr>
              <w:t xml:space="preserve"> </w:t>
            </w:r>
            <w:r>
              <w:rPr>
                <w:sz w:val="28"/>
              </w:rPr>
              <w:t>частинами</w:t>
            </w:r>
            <w:r>
              <w:rPr>
                <w:spacing w:val="69"/>
                <w:sz w:val="28"/>
              </w:rPr>
              <w:t xml:space="preserve"> </w:t>
            </w:r>
            <w:r>
              <w:rPr>
                <w:sz w:val="28"/>
              </w:rPr>
              <w:t>другою</w:t>
            </w:r>
            <w:r>
              <w:rPr>
                <w:spacing w:val="70"/>
                <w:sz w:val="28"/>
              </w:rPr>
              <w:t xml:space="preserve"> </w:t>
            </w:r>
            <w:r w:rsidR="00D07891">
              <w:rPr>
                <w:spacing w:val="-10"/>
                <w:sz w:val="28"/>
              </w:rPr>
              <w:t>–</w:t>
            </w:r>
          </w:p>
          <w:p w:rsidR="00D067C6" w:rsidRDefault="00D067C6" w:rsidP="00D07891">
            <w:pPr>
              <w:pStyle w:val="TableParagraph"/>
              <w:spacing w:line="302" w:lineRule="exact"/>
              <w:ind w:left="108"/>
              <w:jc w:val="left"/>
              <w:rPr>
                <w:sz w:val="28"/>
              </w:rPr>
            </w:pPr>
            <w:r>
              <w:rPr>
                <w:spacing w:val="-2"/>
                <w:sz w:val="28"/>
              </w:rPr>
              <w:t>четвертою</w:t>
            </w:r>
            <w:r>
              <w:rPr>
                <w:spacing w:val="-10"/>
                <w:sz w:val="28"/>
              </w:rPr>
              <w:t xml:space="preserve"> </w:t>
            </w:r>
            <w:r>
              <w:rPr>
                <w:spacing w:val="-2"/>
                <w:sz w:val="28"/>
              </w:rPr>
              <w:t>статті</w:t>
            </w:r>
            <w:r>
              <w:rPr>
                <w:spacing w:val="-8"/>
                <w:sz w:val="28"/>
              </w:rPr>
              <w:t xml:space="preserve"> </w:t>
            </w:r>
            <w:r>
              <w:rPr>
                <w:spacing w:val="-2"/>
                <w:sz w:val="28"/>
              </w:rPr>
              <w:t>159</w:t>
            </w:r>
            <w:hyperlink r:id="rId12" w:anchor="n1052">
              <w:r>
                <w:rPr>
                  <w:spacing w:val="-2"/>
                  <w:position w:val="8"/>
                  <w:sz w:val="18"/>
                </w:rPr>
                <w:t>1</w:t>
              </w:r>
            </w:hyperlink>
            <w:r>
              <w:rPr>
                <w:spacing w:val="-2"/>
                <w:sz w:val="28"/>
              </w:rPr>
              <w:t>,</w:t>
            </w:r>
            <w:r>
              <w:rPr>
                <w:spacing w:val="-8"/>
                <w:sz w:val="28"/>
              </w:rPr>
              <w:t xml:space="preserve"> </w:t>
            </w:r>
            <w:r>
              <w:rPr>
                <w:spacing w:val="-2"/>
                <w:sz w:val="28"/>
              </w:rPr>
              <w:t>статтями</w:t>
            </w:r>
            <w:r>
              <w:rPr>
                <w:spacing w:val="-8"/>
                <w:sz w:val="28"/>
              </w:rPr>
              <w:t xml:space="preserve"> </w:t>
            </w:r>
            <w:r>
              <w:rPr>
                <w:spacing w:val="-2"/>
                <w:sz w:val="28"/>
              </w:rPr>
              <w:t>160,</w:t>
            </w:r>
            <w:r>
              <w:rPr>
                <w:spacing w:val="-8"/>
                <w:sz w:val="28"/>
              </w:rPr>
              <w:t xml:space="preserve"> </w:t>
            </w:r>
            <w:r>
              <w:rPr>
                <w:spacing w:val="-2"/>
                <w:sz w:val="28"/>
              </w:rPr>
              <w:t>209,</w:t>
            </w:r>
            <w:r>
              <w:rPr>
                <w:spacing w:val="-8"/>
                <w:sz w:val="28"/>
              </w:rPr>
              <w:t xml:space="preserve"> </w:t>
            </w:r>
            <w:r>
              <w:rPr>
                <w:spacing w:val="-2"/>
                <w:sz w:val="28"/>
              </w:rPr>
              <w:t>255,</w:t>
            </w:r>
            <w:r>
              <w:rPr>
                <w:spacing w:val="-8"/>
                <w:sz w:val="28"/>
              </w:rPr>
              <w:t xml:space="preserve"> </w:t>
            </w:r>
            <w:r>
              <w:rPr>
                <w:spacing w:val="-2"/>
                <w:sz w:val="28"/>
              </w:rPr>
              <w:t>260,</w:t>
            </w:r>
            <w:r>
              <w:rPr>
                <w:spacing w:val="-8"/>
                <w:sz w:val="28"/>
              </w:rPr>
              <w:t xml:space="preserve"> </w:t>
            </w:r>
            <w:r>
              <w:rPr>
                <w:spacing w:val="-2"/>
                <w:sz w:val="28"/>
              </w:rPr>
              <w:t>262,</w:t>
            </w:r>
            <w:r>
              <w:rPr>
                <w:spacing w:val="-7"/>
                <w:sz w:val="28"/>
              </w:rPr>
              <w:t xml:space="preserve"> </w:t>
            </w:r>
            <w:r>
              <w:rPr>
                <w:spacing w:val="-2"/>
                <w:sz w:val="28"/>
              </w:rPr>
              <w:t>301</w:t>
            </w:r>
            <w:hyperlink r:id="rId13" w:anchor="n3816">
              <w:r>
                <w:rPr>
                  <w:spacing w:val="-2"/>
                  <w:position w:val="8"/>
                  <w:sz w:val="18"/>
                </w:rPr>
                <w:t>1</w:t>
              </w:r>
            </w:hyperlink>
            <w:r>
              <w:rPr>
                <w:spacing w:val="-2"/>
                <w:sz w:val="24"/>
              </w:rPr>
              <w:t>,</w:t>
            </w:r>
            <w:r>
              <w:rPr>
                <w:spacing w:val="-6"/>
                <w:sz w:val="24"/>
              </w:rPr>
              <w:t xml:space="preserve"> </w:t>
            </w:r>
            <w:r>
              <w:rPr>
                <w:spacing w:val="-4"/>
                <w:sz w:val="28"/>
              </w:rPr>
              <w:t>303,</w:t>
            </w:r>
          </w:p>
        </w:tc>
        <w:tc>
          <w:tcPr>
            <w:tcW w:w="7596" w:type="dxa"/>
          </w:tcPr>
          <w:p w:rsidR="00D067C6" w:rsidRDefault="00D067C6">
            <w:pPr>
              <w:pStyle w:val="TableParagraph"/>
              <w:ind w:firstLine="674"/>
              <w:jc w:val="left"/>
              <w:rPr>
                <w:sz w:val="28"/>
              </w:rPr>
            </w:pPr>
            <w:r>
              <w:rPr>
                <w:b/>
                <w:sz w:val="28"/>
              </w:rPr>
              <w:t>Стаття</w:t>
            </w:r>
            <w:r>
              <w:rPr>
                <w:b/>
                <w:spacing w:val="38"/>
                <w:sz w:val="28"/>
              </w:rPr>
              <w:t xml:space="preserve"> </w:t>
            </w:r>
            <w:r>
              <w:rPr>
                <w:b/>
                <w:sz w:val="28"/>
              </w:rPr>
              <w:t>96</w:t>
            </w:r>
            <w:r>
              <w:rPr>
                <w:b/>
                <w:position w:val="8"/>
                <w:sz w:val="18"/>
              </w:rPr>
              <w:t>3</w:t>
            </w:r>
            <w:r>
              <w:rPr>
                <w:sz w:val="28"/>
              </w:rPr>
              <w:t>.</w:t>
            </w:r>
            <w:r>
              <w:rPr>
                <w:spacing w:val="-4"/>
                <w:sz w:val="28"/>
              </w:rPr>
              <w:t xml:space="preserve"> </w:t>
            </w:r>
            <w:r>
              <w:rPr>
                <w:sz w:val="28"/>
              </w:rPr>
              <w:t>Підстави</w:t>
            </w:r>
            <w:r>
              <w:rPr>
                <w:spacing w:val="38"/>
                <w:sz w:val="28"/>
              </w:rPr>
              <w:t xml:space="preserve"> </w:t>
            </w:r>
            <w:r>
              <w:rPr>
                <w:sz w:val="28"/>
              </w:rPr>
              <w:t>для</w:t>
            </w:r>
            <w:r>
              <w:rPr>
                <w:spacing w:val="38"/>
                <w:sz w:val="28"/>
              </w:rPr>
              <w:t xml:space="preserve"> </w:t>
            </w:r>
            <w:r>
              <w:rPr>
                <w:sz w:val="28"/>
              </w:rPr>
              <w:t>застосування</w:t>
            </w:r>
            <w:r>
              <w:rPr>
                <w:spacing w:val="38"/>
                <w:sz w:val="28"/>
              </w:rPr>
              <w:t xml:space="preserve"> </w:t>
            </w:r>
            <w:r>
              <w:rPr>
                <w:sz w:val="28"/>
              </w:rPr>
              <w:t>до</w:t>
            </w:r>
            <w:r>
              <w:rPr>
                <w:spacing w:val="38"/>
                <w:sz w:val="28"/>
              </w:rPr>
              <w:t xml:space="preserve"> </w:t>
            </w:r>
            <w:r>
              <w:rPr>
                <w:sz w:val="28"/>
              </w:rPr>
              <w:t>юридичних осіб заходів кримінально-правового характеру</w:t>
            </w:r>
          </w:p>
          <w:p w:rsidR="00D067C6" w:rsidRDefault="00D067C6">
            <w:pPr>
              <w:pStyle w:val="TableParagraph"/>
              <w:spacing w:before="280"/>
              <w:ind w:right="95" w:firstLine="709"/>
              <w:rPr>
                <w:sz w:val="28"/>
              </w:rPr>
            </w:pPr>
            <w:r>
              <w:rPr>
                <w:sz w:val="28"/>
              </w:rPr>
              <w:t>1. Підставами для застосування до юридичної особи заходів кримінально-правового характеру є:</w:t>
            </w:r>
          </w:p>
          <w:p w:rsidR="00D067C6" w:rsidRDefault="00D067C6">
            <w:pPr>
              <w:pStyle w:val="TableParagraph"/>
              <w:spacing w:before="150"/>
              <w:ind w:right="95" w:firstLine="674"/>
              <w:rPr>
                <w:sz w:val="28"/>
              </w:rPr>
            </w:pPr>
            <w:r>
              <w:rPr>
                <w:sz w:val="28"/>
              </w:rPr>
              <w:t xml:space="preserve">1) вчинення її уповноваженою особою від імені та в інтересах юридичної особи будь-якого із кримінальних правопорушень, передбачених у статтях </w:t>
            </w:r>
            <w:r>
              <w:rPr>
                <w:b/>
                <w:sz w:val="28"/>
              </w:rPr>
              <w:t xml:space="preserve">200, </w:t>
            </w:r>
            <w:r w:rsidR="0005139F" w:rsidRPr="00D8378D">
              <w:rPr>
                <w:b/>
                <w:sz w:val="28"/>
              </w:rPr>
              <w:t>200</w:t>
            </w:r>
            <w:r w:rsidR="0005139F" w:rsidRPr="00C454C0">
              <w:rPr>
                <w:b/>
                <w:sz w:val="28"/>
                <w:vertAlign w:val="superscript"/>
              </w:rPr>
              <w:t>1</w:t>
            </w:r>
            <w:r>
              <w:rPr>
                <w:b/>
                <w:sz w:val="28"/>
              </w:rPr>
              <w:t xml:space="preserve">, </w:t>
            </w:r>
            <w:r>
              <w:rPr>
                <w:sz w:val="28"/>
              </w:rPr>
              <w:t>209 і 306, частинах</w:t>
            </w:r>
            <w:r>
              <w:rPr>
                <w:spacing w:val="-13"/>
                <w:sz w:val="28"/>
              </w:rPr>
              <w:t xml:space="preserve"> </w:t>
            </w:r>
            <w:r>
              <w:rPr>
                <w:sz w:val="28"/>
              </w:rPr>
              <w:t>першій</w:t>
            </w:r>
            <w:r>
              <w:rPr>
                <w:spacing w:val="-13"/>
                <w:sz w:val="28"/>
              </w:rPr>
              <w:t xml:space="preserve"> </w:t>
            </w:r>
            <w:r>
              <w:rPr>
                <w:sz w:val="28"/>
              </w:rPr>
              <w:t>і</w:t>
            </w:r>
            <w:r>
              <w:rPr>
                <w:spacing w:val="-13"/>
                <w:sz w:val="28"/>
              </w:rPr>
              <w:t xml:space="preserve"> </w:t>
            </w:r>
            <w:r>
              <w:rPr>
                <w:sz w:val="28"/>
              </w:rPr>
              <w:t>другій</w:t>
            </w:r>
            <w:r>
              <w:rPr>
                <w:spacing w:val="-13"/>
                <w:sz w:val="28"/>
              </w:rPr>
              <w:t xml:space="preserve"> </w:t>
            </w:r>
            <w:r>
              <w:rPr>
                <w:sz w:val="28"/>
              </w:rPr>
              <w:t>статті</w:t>
            </w:r>
            <w:r>
              <w:rPr>
                <w:spacing w:val="-13"/>
                <w:sz w:val="28"/>
              </w:rPr>
              <w:t xml:space="preserve"> </w:t>
            </w:r>
            <w:r>
              <w:rPr>
                <w:sz w:val="28"/>
              </w:rPr>
              <w:t>368</w:t>
            </w:r>
            <w:hyperlink r:id="rId14" w:anchor="n2608">
              <w:r>
                <w:rPr>
                  <w:b/>
                  <w:position w:val="8"/>
                  <w:sz w:val="18"/>
                </w:rPr>
                <w:t>3</w:t>
              </w:r>
            </w:hyperlink>
            <w:r>
              <w:rPr>
                <w:sz w:val="28"/>
              </w:rPr>
              <w:t>,</w:t>
            </w:r>
            <w:r>
              <w:rPr>
                <w:spacing w:val="-13"/>
                <w:sz w:val="28"/>
              </w:rPr>
              <w:t xml:space="preserve"> </w:t>
            </w:r>
            <w:r>
              <w:rPr>
                <w:sz w:val="28"/>
              </w:rPr>
              <w:t>частинах</w:t>
            </w:r>
            <w:r>
              <w:rPr>
                <w:spacing w:val="-13"/>
                <w:sz w:val="28"/>
              </w:rPr>
              <w:t xml:space="preserve"> </w:t>
            </w:r>
            <w:r>
              <w:rPr>
                <w:sz w:val="28"/>
              </w:rPr>
              <w:t>першій</w:t>
            </w:r>
            <w:r>
              <w:rPr>
                <w:spacing w:val="-13"/>
                <w:sz w:val="28"/>
              </w:rPr>
              <w:t xml:space="preserve"> </w:t>
            </w:r>
            <w:r>
              <w:rPr>
                <w:sz w:val="28"/>
              </w:rPr>
              <w:t>і</w:t>
            </w:r>
            <w:r>
              <w:rPr>
                <w:spacing w:val="-13"/>
                <w:sz w:val="28"/>
              </w:rPr>
              <w:t xml:space="preserve"> </w:t>
            </w:r>
            <w:r>
              <w:rPr>
                <w:sz w:val="28"/>
              </w:rPr>
              <w:t>другій статті 368</w:t>
            </w:r>
            <w:hyperlink r:id="rId15" w:anchor="n2620">
              <w:r>
                <w:rPr>
                  <w:b/>
                  <w:position w:val="8"/>
                  <w:sz w:val="18"/>
                </w:rPr>
                <w:t>4</w:t>
              </w:r>
            </w:hyperlink>
            <w:r>
              <w:rPr>
                <w:sz w:val="28"/>
              </w:rPr>
              <w:t>, статтях 369 і 369</w:t>
            </w:r>
            <w:hyperlink r:id="rId16" w:anchor="n2640">
              <w:r>
                <w:rPr>
                  <w:b/>
                  <w:position w:val="8"/>
                  <w:sz w:val="18"/>
                </w:rPr>
                <w:t>2</w:t>
              </w:r>
            </w:hyperlink>
            <w:r>
              <w:rPr>
                <w:b/>
                <w:spacing w:val="40"/>
                <w:position w:val="8"/>
                <w:sz w:val="18"/>
              </w:rPr>
              <w:t xml:space="preserve"> </w:t>
            </w:r>
            <w:r>
              <w:rPr>
                <w:sz w:val="28"/>
              </w:rPr>
              <w:t>цього Кодексу;</w:t>
            </w:r>
          </w:p>
          <w:p w:rsidR="00D067C6" w:rsidRDefault="00D067C6">
            <w:pPr>
              <w:pStyle w:val="TableParagraph"/>
              <w:spacing w:before="150"/>
              <w:ind w:right="95" w:firstLine="674"/>
              <w:rPr>
                <w:sz w:val="28"/>
              </w:rPr>
            </w:pPr>
            <w:r>
              <w:rPr>
                <w:sz w:val="28"/>
              </w:rPr>
              <w:t>…</w:t>
            </w:r>
          </w:p>
          <w:p w:rsidR="00D067C6" w:rsidRDefault="00D067C6">
            <w:pPr>
              <w:pStyle w:val="TableParagraph"/>
              <w:ind w:right="95" w:firstLine="709"/>
              <w:rPr>
                <w:sz w:val="28"/>
              </w:rPr>
            </w:pPr>
            <w:r>
              <w:rPr>
                <w:sz w:val="28"/>
              </w:rPr>
              <w:t>2. Підставами для застосування до юридичної особи заходів кримінально-правового характеру незалежно від притягнення</w:t>
            </w:r>
            <w:r>
              <w:rPr>
                <w:spacing w:val="-18"/>
                <w:sz w:val="28"/>
              </w:rPr>
              <w:t xml:space="preserve"> </w:t>
            </w:r>
            <w:r>
              <w:rPr>
                <w:sz w:val="28"/>
              </w:rPr>
              <w:t>до</w:t>
            </w:r>
            <w:r>
              <w:rPr>
                <w:spacing w:val="-17"/>
                <w:sz w:val="28"/>
              </w:rPr>
              <w:t xml:space="preserve"> </w:t>
            </w:r>
            <w:r>
              <w:rPr>
                <w:sz w:val="28"/>
              </w:rPr>
              <w:t>кримінальної</w:t>
            </w:r>
            <w:r>
              <w:rPr>
                <w:spacing w:val="-18"/>
                <w:sz w:val="28"/>
              </w:rPr>
              <w:t xml:space="preserve"> </w:t>
            </w:r>
            <w:r>
              <w:rPr>
                <w:sz w:val="28"/>
              </w:rPr>
              <w:t>відповідальності</w:t>
            </w:r>
            <w:r>
              <w:rPr>
                <w:spacing w:val="-17"/>
                <w:sz w:val="28"/>
              </w:rPr>
              <w:t xml:space="preserve"> </w:t>
            </w:r>
            <w:r>
              <w:rPr>
                <w:sz w:val="28"/>
              </w:rPr>
              <w:t>фізичної</w:t>
            </w:r>
            <w:r>
              <w:rPr>
                <w:spacing w:val="-18"/>
                <w:sz w:val="28"/>
              </w:rPr>
              <w:t xml:space="preserve"> </w:t>
            </w:r>
            <w:r>
              <w:rPr>
                <w:sz w:val="28"/>
              </w:rPr>
              <w:t>особи є встановлені фактичні обставини, що свідчать про:</w:t>
            </w:r>
          </w:p>
          <w:p w:rsidR="00D067C6" w:rsidRDefault="00D067C6">
            <w:pPr>
              <w:pStyle w:val="TableParagraph"/>
              <w:ind w:left="816"/>
              <w:jc w:val="left"/>
              <w:rPr>
                <w:sz w:val="28"/>
              </w:rPr>
            </w:pPr>
            <w:r>
              <w:rPr>
                <w:spacing w:val="-10"/>
                <w:sz w:val="28"/>
              </w:rPr>
              <w:t>…</w:t>
            </w:r>
          </w:p>
          <w:p w:rsidR="00D067C6" w:rsidRDefault="00D067C6">
            <w:pPr>
              <w:pStyle w:val="TableParagraph"/>
              <w:ind w:left="783"/>
              <w:jc w:val="left"/>
              <w:rPr>
                <w:b/>
                <w:sz w:val="28"/>
              </w:rPr>
            </w:pPr>
            <w:r>
              <w:rPr>
                <w:b/>
                <w:spacing w:val="-2"/>
                <w:sz w:val="28"/>
              </w:rPr>
              <w:t>Примітка</w:t>
            </w:r>
          </w:p>
          <w:p w:rsidR="00D067C6" w:rsidRDefault="00D067C6">
            <w:pPr>
              <w:pStyle w:val="TableParagraph"/>
              <w:ind w:left="783"/>
              <w:jc w:val="left"/>
              <w:rPr>
                <w:sz w:val="28"/>
              </w:rPr>
            </w:pPr>
            <w:r>
              <w:rPr>
                <w:spacing w:val="-10"/>
                <w:sz w:val="28"/>
              </w:rPr>
              <w:t>…</w:t>
            </w:r>
          </w:p>
          <w:p w:rsidR="00D067C6" w:rsidRDefault="00D067C6">
            <w:pPr>
              <w:pStyle w:val="TableParagraph"/>
              <w:ind w:left="783"/>
              <w:jc w:val="left"/>
              <w:rPr>
                <w:sz w:val="28"/>
              </w:rPr>
            </w:pPr>
            <w:r>
              <w:rPr>
                <w:sz w:val="28"/>
              </w:rPr>
              <w:t>2.</w:t>
            </w:r>
            <w:r>
              <w:rPr>
                <w:spacing w:val="33"/>
                <w:sz w:val="28"/>
              </w:rPr>
              <w:t xml:space="preserve"> </w:t>
            </w:r>
            <w:r>
              <w:rPr>
                <w:sz w:val="28"/>
              </w:rPr>
              <w:t>Кримінальні</w:t>
            </w:r>
            <w:r>
              <w:rPr>
                <w:spacing w:val="35"/>
                <w:sz w:val="28"/>
              </w:rPr>
              <w:t xml:space="preserve"> </w:t>
            </w:r>
            <w:r>
              <w:rPr>
                <w:sz w:val="28"/>
              </w:rPr>
              <w:t>правопорушення,</w:t>
            </w:r>
            <w:r>
              <w:rPr>
                <w:spacing w:val="35"/>
                <w:sz w:val="28"/>
              </w:rPr>
              <w:t xml:space="preserve"> </w:t>
            </w:r>
            <w:r>
              <w:rPr>
                <w:sz w:val="28"/>
              </w:rPr>
              <w:t xml:space="preserve">передбачені </w:t>
            </w:r>
            <w:r>
              <w:rPr>
                <w:spacing w:val="-2"/>
                <w:sz w:val="28"/>
              </w:rPr>
              <w:t>статтями</w:t>
            </w:r>
          </w:p>
          <w:p w:rsidR="00D067C6" w:rsidRDefault="00D067C6">
            <w:pPr>
              <w:pStyle w:val="TableParagraph"/>
              <w:ind w:left="108"/>
              <w:jc w:val="left"/>
              <w:rPr>
                <w:sz w:val="28"/>
              </w:rPr>
            </w:pPr>
            <w:r>
              <w:rPr>
                <w:sz w:val="28"/>
              </w:rPr>
              <w:t>109,</w:t>
            </w:r>
            <w:r>
              <w:rPr>
                <w:spacing w:val="40"/>
                <w:sz w:val="28"/>
              </w:rPr>
              <w:t xml:space="preserve"> </w:t>
            </w:r>
            <w:r>
              <w:rPr>
                <w:sz w:val="28"/>
              </w:rPr>
              <w:t>110,</w:t>
            </w:r>
            <w:r>
              <w:rPr>
                <w:spacing w:val="40"/>
                <w:sz w:val="28"/>
              </w:rPr>
              <w:t xml:space="preserve"> </w:t>
            </w:r>
            <w:r>
              <w:rPr>
                <w:sz w:val="28"/>
              </w:rPr>
              <w:t>113,</w:t>
            </w:r>
            <w:r>
              <w:rPr>
                <w:spacing w:val="40"/>
                <w:sz w:val="28"/>
              </w:rPr>
              <w:t xml:space="preserve"> </w:t>
            </w:r>
            <w:r>
              <w:rPr>
                <w:sz w:val="28"/>
              </w:rPr>
              <w:t>114</w:t>
            </w:r>
            <w:hyperlink r:id="rId17" w:anchor="n3905">
              <w:r>
                <w:rPr>
                  <w:position w:val="8"/>
                  <w:sz w:val="18"/>
                </w:rPr>
                <w:t>2</w:t>
              </w:r>
            </w:hyperlink>
            <w:r>
              <w:rPr>
                <w:sz w:val="28"/>
              </w:rPr>
              <w:t>,</w:t>
            </w:r>
            <w:r>
              <w:rPr>
                <w:spacing w:val="40"/>
                <w:sz w:val="28"/>
              </w:rPr>
              <w:t xml:space="preserve"> </w:t>
            </w:r>
            <w:r>
              <w:rPr>
                <w:sz w:val="28"/>
              </w:rPr>
              <w:t>146,</w:t>
            </w:r>
            <w:r>
              <w:rPr>
                <w:spacing w:val="40"/>
                <w:sz w:val="28"/>
              </w:rPr>
              <w:t xml:space="preserve"> </w:t>
            </w:r>
            <w:r>
              <w:rPr>
                <w:sz w:val="28"/>
              </w:rPr>
              <w:t>147,</w:t>
            </w:r>
            <w:r>
              <w:rPr>
                <w:spacing w:val="40"/>
                <w:sz w:val="28"/>
              </w:rPr>
              <w:t xml:space="preserve"> </w:t>
            </w:r>
            <w:r>
              <w:rPr>
                <w:sz w:val="28"/>
              </w:rPr>
              <w:t>152-156</w:t>
            </w:r>
            <w:hyperlink r:id="rId18" w:anchor="n976">
              <w:r>
                <w:rPr>
                  <w:position w:val="8"/>
                  <w:sz w:val="18"/>
                </w:rPr>
                <w:t>1</w:t>
              </w:r>
            </w:hyperlink>
            <w:r>
              <w:rPr>
                <w:sz w:val="28"/>
              </w:rPr>
              <w:t>,</w:t>
            </w:r>
            <w:r>
              <w:rPr>
                <w:spacing w:val="40"/>
                <w:sz w:val="28"/>
              </w:rPr>
              <w:t xml:space="preserve"> </w:t>
            </w:r>
            <w:r>
              <w:rPr>
                <w:sz w:val="28"/>
              </w:rPr>
              <w:t>частинами</w:t>
            </w:r>
            <w:r>
              <w:rPr>
                <w:spacing w:val="40"/>
                <w:sz w:val="28"/>
              </w:rPr>
              <w:t xml:space="preserve"> </w:t>
            </w:r>
            <w:r>
              <w:rPr>
                <w:sz w:val="28"/>
              </w:rPr>
              <w:t>другою</w:t>
            </w:r>
            <w:r>
              <w:rPr>
                <w:spacing w:val="41"/>
                <w:sz w:val="28"/>
              </w:rPr>
              <w:t xml:space="preserve"> </w:t>
            </w:r>
            <w:r w:rsidR="00D07891">
              <w:rPr>
                <w:spacing w:val="-10"/>
                <w:sz w:val="28"/>
              </w:rPr>
              <w:t>–</w:t>
            </w:r>
          </w:p>
          <w:p w:rsidR="00D067C6" w:rsidRDefault="00D067C6" w:rsidP="00D07891">
            <w:pPr>
              <w:pStyle w:val="TableParagraph"/>
              <w:spacing w:line="302" w:lineRule="exact"/>
              <w:ind w:left="108"/>
              <w:jc w:val="left"/>
              <w:rPr>
                <w:sz w:val="28"/>
              </w:rPr>
            </w:pPr>
            <w:r>
              <w:rPr>
                <w:sz w:val="28"/>
              </w:rPr>
              <w:t>четвертою</w:t>
            </w:r>
            <w:r>
              <w:rPr>
                <w:spacing w:val="4"/>
                <w:sz w:val="28"/>
              </w:rPr>
              <w:t xml:space="preserve"> </w:t>
            </w:r>
            <w:r>
              <w:rPr>
                <w:sz w:val="28"/>
              </w:rPr>
              <w:t>статті</w:t>
            </w:r>
            <w:r>
              <w:rPr>
                <w:spacing w:val="4"/>
                <w:sz w:val="28"/>
              </w:rPr>
              <w:t xml:space="preserve"> </w:t>
            </w:r>
            <w:r>
              <w:rPr>
                <w:sz w:val="28"/>
              </w:rPr>
              <w:t>159</w:t>
            </w:r>
            <w:hyperlink r:id="rId19" w:anchor="n1052">
              <w:r>
                <w:rPr>
                  <w:position w:val="8"/>
                  <w:sz w:val="18"/>
                </w:rPr>
                <w:t>1</w:t>
              </w:r>
            </w:hyperlink>
            <w:r>
              <w:rPr>
                <w:sz w:val="28"/>
              </w:rPr>
              <w:t>,</w:t>
            </w:r>
            <w:r>
              <w:rPr>
                <w:spacing w:val="4"/>
                <w:sz w:val="28"/>
              </w:rPr>
              <w:t xml:space="preserve"> </w:t>
            </w:r>
            <w:r>
              <w:rPr>
                <w:sz w:val="28"/>
              </w:rPr>
              <w:t>статтями</w:t>
            </w:r>
            <w:r>
              <w:rPr>
                <w:spacing w:val="4"/>
                <w:sz w:val="28"/>
              </w:rPr>
              <w:t xml:space="preserve"> </w:t>
            </w:r>
            <w:r>
              <w:rPr>
                <w:sz w:val="28"/>
              </w:rPr>
              <w:t>160</w:t>
            </w:r>
            <w:r>
              <w:rPr>
                <w:b/>
                <w:sz w:val="28"/>
              </w:rPr>
              <w:t>,</w:t>
            </w:r>
            <w:r>
              <w:rPr>
                <w:b/>
                <w:spacing w:val="5"/>
                <w:sz w:val="28"/>
              </w:rPr>
              <w:t xml:space="preserve"> </w:t>
            </w:r>
            <w:r>
              <w:rPr>
                <w:b/>
                <w:sz w:val="28"/>
              </w:rPr>
              <w:t>200,</w:t>
            </w:r>
            <w:r>
              <w:rPr>
                <w:b/>
                <w:spacing w:val="4"/>
                <w:sz w:val="28"/>
              </w:rPr>
              <w:t xml:space="preserve"> </w:t>
            </w:r>
            <w:r w:rsidR="0005139F" w:rsidRPr="00D8378D">
              <w:rPr>
                <w:b/>
                <w:sz w:val="28"/>
              </w:rPr>
              <w:t>200</w:t>
            </w:r>
            <w:r w:rsidR="0005139F" w:rsidRPr="00C454C0">
              <w:rPr>
                <w:b/>
                <w:sz w:val="28"/>
                <w:vertAlign w:val="superscript"/>
              </w:rPr>
              <w:t>1</w:t>
            </w:r>
            <w:r w:rsidRPr="0056378B">
              <w:rPr>
                <w:b/>
                <w:sz w:val="28"/>
              </w:rPr>
              <w:t>,</w:t>
            </w:r>
            <w:r>
              <w:rPr>
                <w:spacing w:val="4"/>
                <w:sz w:val="28"/>
              </w:rPr>
              <w:t xml:space="preserve"> </w:t>
            </w:r>
            <w:r>
              <w:rPr>
                <w:sz w:val="28"/>
              </w:rPr>
              <w:t>209,</w:t>
            </w:r>
            <w:r>
              <w:rPr>
                <w:spacing w:val="4"/>
                <w:sz w:val="28"/>
              </w:rPr>
              <w:t xml:space="preserve"> </w:t>
            </w:r>
            <w:r>
              <w:rPr>
                <w:sz w:val="28"/>
              </w:rPr>
              <w:t>255,</w:t>
            </w:r>
            <w:r>
              <w:rPr>
                <w:spacing w:val="5"/>
                <w:sz w:val="28"/>
              </w:rPr>
              <w:t xml:space="preserve"> </w:t>
            </w:r>
            <w:r>
              <w:rPr>
                <w:spacing w:val="-4"/>
                <w:sz w:val="28"/>
              </w:rPr>
              <w:t>260,</w:t>
            </w:r>
          </w:p>
        </w:tc>
      </w:tr>
    </w:tbl>
    <w:p w:rsidR="00063D4E" w:rsidRDefault="00063D4E">
      <w:pPr>
        <w:pStyle w:val="TableParagraph"/>
        <w:spacing w:line="302" w:lineRule="exact"/>
        <w:jc w:val="left"/>
        <w:rPr>
          <w:sz w:val="28"/>
        </w:rPr>
        <w:sectPr w:rsidR="00063D4E" w:rsidSect="00D067C6">
          <w:type w:val="continuous"/>
          <w:pgSz w:w="16840" w:h="11910" w:orient="landscape"/>
          <w:pgMar w:top="1134" w:right="425" w:bottom="280" w:left="708" w:header="708" w:footer="708"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5"/>
        <w:gridCol w:w="7596"/>
      </w:tblGrid>
      <w:tr w:rsidR="00063D4E">
        <w:trPr>
          <w:trHeight w:val="3863"/>
        </w:trPr>
        <w:tc>
          <w:tcPr>
            <w:tcW w:w="7855" w:type="dxa"/>
          </w:tcPr>
          <w:p w:rsidR="00063D4E" w:rsidRDefault="00203EF3" w:rsidP="00D07891">
            <w:pPr>
              <w:pStyle w:val="TableParagraph"/>
              <w:ind w:left="108" w:right="95"/>
              <w:rPr>
                <w:sz w:val="28"/>
              </w:rPr>
            </w:pPr>
            <w:r>
              <w:rPr>
                <w:noProof/>
                <w:sz w:val="28"/>
                <w:lang w:eastAsia="uk-UA"/>
              </w:rPr>
              <w:lastRenderedPageBreak/>
              <mc:AlternateContent>
                <mc:Choice Requires="wpg">
                  <w:drawing>
                    <wp:anchor distT="0" distB="0" distL="0" distR="0" simplePos="0" relativeHeight="251658240" behindDoc="1" locked="0" layoutInCell="1" allowOverlap="1">
                      <wp:simplePos x="0" y="0"/>
                      <wp:positionH relativeFrom="column">
                        <wp:posOffset>50165</wp:posOffset>
                      </wp:positionH>
                      <wp:positionV relativeFrom="paragraph">
                        <wp:posOffset>-8</wp:posOffset>
                      </wp:positionV>
                      <wp:extent cx="4887595" cy="2044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7595" cy="204470"/>
                                <a:chOff x="0" y="0"/>
                                <a:chExt cx="4887595" cy="204470"/>
                              </a:xfrm>
                            </wpg:grpSpPr>
                            <wps:wsp>
                              <wps:cNvPr id="3" name="Graphic 3"/>
                              <wps:cNvSpPr/>
                              <wps:spPr>
                                <a:xfrm>
                                  <a:off x="0" y="0"/>
                                  <a:ext cx="4887595" cy="204470"/>
                                </a:xfrm>
                                <a:custGeom>
                                  <a:avLst/>
                                  <a:gdLst/>
                                  <a:ahLst/>
                                  <a:cxnLst/>
                                  <a:rect l="l" t="t" r="r" b="b"/>
                                  <a:pathLst>
                                    <a:path w="4887595" h="204470">
                                      <a:moveTo>
                                        <a:pt x="4887595" y="204457"/>
                                      </a:moveTo>
                                      <a:lnTo>
                                        <a:pt x="0" y="204457"/>
                                      </a:lnTo>
                                      <a:lnTo>
                                        <a:pt x="0" y="0"/>
                                      </a:lnTo>
                                      <a:lnTo>
                                        <a:pt x="4887595" y="0"/>
                                      </a:lnTo>
                                      <a:lnTo>
                                        <a:pt x="4887595" y="20445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BAABF62" id="Group 2" o:spid="_x0000_s1026" style="position:absolute;margin-left:3.95pt;margin-top:0;width:384.85pt;height:16.1pt;z-index:-251658240;mso-wrap-distance-left:0;mso-wrap-distance-right:0" coordsize="48875,2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">
                      <v:shape id="Graphic 3" o:spid="_x0000_s1027" style="position:absolute;width:48875;height:2044;visibility:visible;mso-wrap-style:square;v-text-anchor:top" coordsize="488759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" path="m4887595,204457l,204457,,,4887595,r,204457xe" stroked="f">
                        <v:path arrowok="t"/>
                      </v:shape>
                    </v:group>
                  </w:pict>
                </mc:Fallback>
              </mc:AlternateContent>
            </w:r>
            <w:r>
              <w:rPr>
                <w:sz w:val="28"/>
              </w:rPr>
              <w:t>306, 343, 345, 347, 348, 349, частинами першою і другою статті 368</w:t>
            </w:r>
            <w:hyperlink r:id="rId20" w:anchor="n2608">
              <w:r>
                <w:rPr>
                  <w:position w:val="8"/>
                  <w:sz w:val="18"/>
                </w:rPr>
                <w:t>3</w:t>
              </w:r>
            </w:hyperlink>
            <w:r>
              <w:rPr>
                <w:sz w:val="28"/>
              </w:rPr>
              <w:t>,</w:t>
            </w:r>
            <w:r w:rsidR="00D067C6">
              <w:rPr>
                <w:spacing w:val="80"/>
                <w:sz w:val="28"/>
              </w:rPr>
              <w:t xml:space="preserve"> </w:t>
            </w:r>
            <w:r>
              <w:rPr>
                <w:sz w:val="28"/>
              </w:rPr>
              <w:t>частинами</w:t>
            </w:r>
            <w:r>
              <w:rPr>
                <w:spacing w:val="80"/>
                <w:sz w:val="28"/>
              </w:rPr>
              <w:t xml:space="preserve"> </w:t>
            </w:r>
            <w:r>
              <w:rPr>
                <w:sz w:val="28"/>
              </w:rPr>
              <w:t>першою</w:t>
            </w:r>
            <w:r>
              <w:rPr>
                <w:spacing w:val="80"/>
                <w:sz w:val="28"/>
              </w:rPr>
              <w:t xml:space="preserve"> </w:t>
            </w:r>
            <w:r>
              <w:rPr>
                <w:sz w:val="28"/>
              </w:rPr>
              <w:t>і</w:t>
            </w:r>
            <w:r>
              <w:rPr>
                <w:spacing w:val="80"/>
                <w:sz w:val="28"/>
              </w:rPr>
              <w:t xml:space="preserve"> </w:t>
            </w:r>
            <w:r>
              <w:rPr>
                <w:sz w:val="28"/>
              </w:rPr>
              <w:t>другою</w:t>
            </w:r>
            <w:r w:rsidR="00D067C6">
              <w:rPr>
                <w:spacing w:val="80"/>
                <w:sz w:val="28"/>
              </w:rPr>
              <w:t xml:space="preserve"> </w:t>
            </w:r>
            <w:r>
              <w:rPr>
                <w:sz w:val="28"/>
              </w:rPr>
              <w:t>статті</w:t>
            </w:r>
            <w:r>
              <w:rPr>
                <w:spacing w:val="80"/>
                <w:sz w:val="28"/>
              </w:rPr>
              <w:t xml:space="preserve"> </w:t>
            </w:r>
            <w:r>
              <w:rPr>
                <w:sz w:val="28"/>
              </w:rPr>
              <w:t>368</w:t>
            </w:r>
            <w:r>
              <w:rPr>
                <w:position w:val="8"/>
                <w:sz w:val="18"/>
              </w:rPr>
              <w:t>4</w:t>
            </w:r>
            <w:r>
              <w:rPr>
                <w:sz w:val="28"/>
              </w:rPr>
              <w:t>, статтями</w:t>
            </w:r>
            <w:r w:rsidR="00D067C6">
              <w:rPr>
                <w:spacing w:val="73"/>
                <w:sz w:val="28"/>
              </w:rPr>
              <w:t xml:space="preserve"> </w:t>
            </w:r>
            <w:r>
              <w:rPr>
                <w:sz w:val="28"/>
              </w:rPr>
              <w:t>369,</w:t>
            </w:r>
            <w:r w:rsidR="00D067C6">
              <w:rPr>
                <w:spacing w:val="74"/>
                <w:sz w:val="28"/>
              </w:rPr>
              <w:t xml:space="preserve"> </w:t>
            </w:r>
            <w:r>
              <w:rPr>
                <w:sz w:val="28"/>
              </w:rPr>
              <w:t>369</w:t>
            </w:r>
            <w:hyperlink r:id="rId21" w:anchor="n2640">
              <w:r>
                <w:rPr>
                  <w:position w:val="8"/>
                  <w:sz w:val="18"/>
                </w:rPr>
                <w:t>2</w:t>
              </w:r>
            </w:hyperlink>
            <w:r>
              <w:rPr>
                <w:sz w:val="28"/>
              </w:rPr>
              <w:t>,</w:t>
            </w:r>
            <w:r w:rsidR="00D067C6">
              <w:rPr>
                <w:spacing w:val="73"/>
                <w:sz w:val="28"/>
              </w:rPr>
              <w:t xml:space="preserve"> </w:t>
            </w:r>
            <w:r>
              <w:rPr>
                <w:sz w:val="28"/>
              </w:rPr>
              <w:t>376-379,</w:t>
            </w:r>
            <w:r w:rsidR="00D067C6">
              <w:rPr>
                <w:spacing w:val="74"/>
                <w:sz w:val="28"/>
              </w:rPr>
              <w:t xml:space="preserve"> </w:t>
            </w:r>
            <w:r>
              <w:rPr>
                <w:sz w:val="28"/>
              </w:rPr>
              <w:t>386,</w:t>
            </w:r>
            <w:r w:rsidR="00D067C6">
              <w:rPr>
                <w:spacing w:val="73"/>
                <w:sz w:val="28"/>
              </w:rPr>
              <w:t xml:space="preserve"> </w:t>
            </w:r>
            <w:r>
              <w:rPr>
                <w:sz w:val="28"/>
              </w:rPr>
              <w:t>436,</w:t>
            </w:r>
            <w:r>
              <w:rPr>
                <w:spacing w:val="74"/>
                <w:sz w:val="28"/>
              </w:rPr>
              <w:t xml:space="preserve"> </w:t>
            </w:r>
            <w:r>
              <w:rPr>
                <w:sz w:val="28"/>
              </w:rPr>
              <w:t>437-439,</w:t>
            </w:r>
            <w:r>
              <w:rPr>
                <w:spacing w:val="73"/>
                <w:sz w:val="28"/>
              </w:rPr>
              <w:t xml:space="preserve"> </w:t>
            </w:r>
            <w:r>
              <w:rPr>
                <w:spacing w:val="-4"/>
                <w:sz w:val="28"/>
              </w:rPr>
              <w:t>442,</w:t>
            </w:r>
            <w:r w:rsidR="00D067C6">
              <w:rPr>
                <w:spacing w:val="-4"/>
                <w:sz w:val="28"/>
              </w:rPr>
              <w:t xml:space="preserve"> </w:t>
            </w:r>
            <w:r>
              <w:rPr>
                <w:sz w:val="28"/>
              </w:rPr>
              <w:t>442</w:t>
            </w:r>
            <w:hyperlink r:id="rId22" w:anchor="n4110">
              <w:r>
                <w:rPr>
                  <w:position w:val="8"/>
                  <w:sz w:val="18"/>
                </w:rPr>
                <w:t>1</w:t>
              </w:r>
            </w:hyperlink>
            <w:r>
              <w:rPr>
                <w:sz w:val="28"/>
              </w:rPr>
              <w:t>, 444, 447 цього Кодексу, визнаються вчиненими в інтересах юридичної особи, якщо вони призвели до отримання нею неправомірної вигоди або створили умови для отримання такої</w:t>
            </w:r>
            <w:r>
              <w:rPr>
                <w:spacing w:val="-14"/>
                <w:sz w:val="28"/>
              </w:rPr>
              <w:t xml:space="preserve"> </w:t>
            </w:r>
            <w:r>
              <w:rPr>
                <w:sz w:val="28"/>
              </w:rPr>
              <w:t>вигоди,</w:t>
            </w:r>
            <w:r>
              <w:rPr>
                <w:spacing w:val="-13"/>
                <w:sz w:val="28"/>
              </w:rPr>
              <w:t xml:space="preserve"> </w:t>
            </w:r>
            <w:r>
              <w:rPr>
                <w:sz w:val="28"/>
              </w:rPr>
              <w:t>або</w:t>
            </w:r>
            <w:r>
              <w:rPr>
                <w:spacing w:val="-14"/>
                <w:sz w:val="28"/>
              </w:rPr>
              <w:t xml:space="preserve"> </w:t>
            </w:r>
            <w:r>
              <w:rPr>
                <w:sz w:val="28"/>
              </w:rPr>
              <w:t>були</w:t>
            </w:r>
            <w:r>
              <w:rPr>
                <w:spacing w:val="-13"/>
                <w:sz w:val="28"/>
              </w:rPr>
              <w:t xml:space="preserve"> </w:t>
            </w:r>
            <w:r>
              <w:rPr>
                <w:sz w:val="28"/>
              </w:rPr>
              <w:t>спрямовані</w:t>
            </w:r>
            <w:r>
              <w:rPr>
                <w:spacing w:val="-14"/>
                <w:sz w:val="28"/>
              </w:rPr>
              <w:t xml:space="preserve"> </w:t>
            </w:r>
            <w:r>
              <w:rPr>
                <w:sz w:val="28"/>
              </w:rPr>
              <w:t>на</w:t>
            </w:r>
            <w:r>
              <w:rPr>
                <w:spacing w:val="-14"/>
                <w:sz w:val="28"/>
              </w:rPr>
              <w:t xml:space="preserve"> </w:t>
            </w:r>
            <w:r>
              <w:rPr>
                <w:sz w:val="28"/>
              </w:rPr>
              <w:t>ухилення</w:t>
            </w:r>
            <w:r>
              <w:rPr>
                <w:spacing w:val="-14"/>
                <w:sz w:val="28"/>
              </w:rPr>
              <w:t xml:space="preserve"> </w:t>
            </w:r>
            <w:r>
              <w:rPr>
                <w:sz w:val="28"/>
              </w:rPr>
              <w:t>від</w:t>
            </w:r>
            <w:r>
              <w:rPr>
                <w:spacing w:val="-14"/>
                <w:sz w:val="28"/>
              </w:rPr>
              <w:t xml:space="preserve"> </w:t>
            </w:r>
            <w:r>
              <w:rPr>
                <w:sz w:val="28"/>
              </w:rPr>
              <w:t>передбаченої законом відповідальності, або якщо неправомірна вигода була запропонована, обіцяна чи надана за вчинення чи невчинення будь-якої</w:t>
            </w:r>
            <w:r>
              <w:rPr>
                <w:spacing w:val="-18"/>
                <w:sz w:val="28"/>
              </w:rPr>
              <w:t xml:space="preserve"> </w:t>
            </w:r>
            <w:r>
              <w:rPr>
                <w:sz w:val="28"/>
              </w:rPr>
              <w:t>дії</w:t>
            </w:r>
            <w:r>
              <w:rPr>
                <w:spacing w:val="-17"/>
                <w:sz w:val="28"/>
              </w:rPr>
              <w:t xml:space="preserve"> </w:t>
            </w:r>
            <w:r>
              <w:rPr>
                <w:sz w:val="28"/>
              </w:rPr>
              <w:t>або</w:t>
            </w:r>
            <w:r>
              <w:rPr>
                <w:spacing w:val="-18"/>
                <w:sz w:val="28"/>
              </w:rPr>
              <w:t xml:space="preserve"> </w:t>
            </w:r>
            <w:r>
              <w:rPr>
                <w:sz w:val="28"/>
              </w:rPr>
              <w:t>за</w:t>
            </w:r>
            <w:r>
              <w:rPr>
                <w:spacing w:val="-17"/>
                <w:sz w:val="28"/>
              </w:rPr>
              <w:t xml:space="preserve"> </w:t>
            </w:r>
            <w:r>
              <w:rPr>
                <w:sz w:val="28"/>
              </w:rPr>
              <w:t>бездіяльність</w:t>
            </w:r>
            <w:r>
              <w:rPr>
                <w:spacing w:val="-18"/>
                <w:sz w:val="28"/>
              </w:rPr>
              <w:t xml:space="preserve"> </w:t>
            </w:r>
            <w:r>
              <w:rPr>
                <w:sz w:val="28"/>
              </w:rPr>
              <w:t>чи</w:t>
            </w:r>
            <w:r>
              <w:rPr>
                <w:spacing w:val="-17"/>
                <w:sz w:val="28"/>
              </w:rPr>
              <w:t xml:space="preserve"> </w:t>
            </w:r>
            <w:r>
              <w:rPr>
                <w:sz w:val="28"/>
              </w:rPr>
              <w:t>вплив</w:t>
            </w:r>
            <w:r>
              <w:rPr>
                <w:spacing w:val="-18"/>
                <w:sz w:val="28"/>
              </w:rPr>
              <w:t xml:space="preserve"> </w:t>
            </w:r>
            <w:r>
              <w:rPr>
                <w:sz w:val="28"/>
              </w:rPr>
              <w:t>на</w:t>
            </w:r>
            <w:r>
              <w:rPr>
                <w:spacing w:val="-17"/>
                <w:sz w:val="28"/>
              </w:rPr>
              <w:t xml:space="preserve"> </w:t>
            </w:r>
            <w:r>
              <w:rPr>
                <w:sz w:val="28"/>
              </w:rPr>
              <w:t>прийняття</w:t>
            </w:r>
            <w:r>
              <w:rPr>
                <w:spacing w:val="-18"/>
                <w:sz w:val="28"/>
              </w:rPr>
              <w:t xml:space="preserve"> </w:t>
            </w:r>
            <w:r>
              <w:rPr>
                <w:sz w:val="28"/>
              </w:rPr>
              <w:t>рішення в інтересах юридичної особи.</w:t>
            </w:r>
          </w:p>
        </w:tc>
        <w:tc>
          <w:tcPr>
            <w:tcW w:w="7596" w:type="dxa"/>
          </w:tcPr>
          <w:p w:rsidR="00063D4E" w:rsidRDefault="00203EF3" w:rsidP="00E536DA">
            <w:pPr>
              <w:pStyle w:val="TableParagraph"/>
              <w:spacing w:line="317" w:lineRule="exact"/>
              <w:ind w:left="108" w:right="117"/>
              <w:rPr>
                <w:sz w:val="28"/>
              </w:rPr>
            </w:pPr>
            <w:r>
              <w:rPr>
                <w:sz w:val="28"/>
              </w:rPr>
              <w:t>262,</w:t>
            </w:r>
            <w:r w:rsidR="00D067C6">
              <w:rPr>
                <w:spacing w:val="75"/>
                <w:w w:val="150"/>
                <w:sz w:val="28"/>
              </w:rPr>
              <w:t xml:space="preserve"> </w:t>
            </w:r>
            <w:r>
              <w:rPr>
                <w:sz w:val="28"/>
              </w:rPr>
              <w:t>301</w:t>
            </w:r>
            <w:hyperlink r:id="rId23" w:anchor="n3816">
              <w:r>
                <w:rPr>
                  <w:position w:val="8"/>
                  <w:sz w:val="18"/>
                </w:rPr>
                <w:t>1</w:t>
              </w:r>
            </w:hyperlink>
            <w:r>
              <w:rPr>
                <w:sz w:val="24"/>
              </w:rPr>
              <w:t>,</w:t>
            </w:r>
            <w:r w:rsidR="00D067C6">
              <w:rPr>
                <w:spacing w:val="57"/>
                <w:sz w:val="24"/>
              </w:rPr>
              <w:t xml:space="preserve"> </w:t>
            </w:r>
            <w:r>
              <w:rPr>
                <w:sz w:val="28"/>
              </w:rPr>
              <w:t>303,</w:t>
            </w:r>
            <w:r>
              <w:rPr>
                <w:spacing w:val="77"/>
                <w:w w:val="150"/>
                <w:sz w:val="28"/>
              </w:rPr>
              <w:t xml:space="preserve"> </w:t>
            </w:r>
            <w:r>
              <w:rPr>
                <w:sz w:val="28"/>
              </w:rPr>
              <w:t>306,</w:t>
            </w:r>
            <w:r>
              <w:rPr>
                <w:spacing w:val="76"/>
                <w:w w:val="150"/>
                <w:sz w:val="28"/>
              </w:rPr>
              <w:t xml:space="preserve"> </w:t>
            </w:r>
            <w:r>
              <w:rPr>
                <w:sz w:val="28"/>
              </w:rPr>
              <w:t>343,</w:t>
            </w:r>
            <w:r>
              <w:rPr>
                <w:spacing w:val="76"/>
                <w:w w:val="150"/>
                <w:sz w:val="28"/>
              </w:rPr>
              <w:t xml:space="preserve"> </w:t>
            </w:r>
            <w:r>
              <w:rPr>
                <w:sz w:val="28"/>
              </w:rPr>
              <w:t>345,</w:t>
            </w:r>
            <w:r w:rsidR="00D067C6">
              <w:rPr>
                <w:spacing w:val="76"/>
                <w:w w:val="150"/>
                <w:sz w:val="28"/>
              </w:rPr>
              <w:t xml:space="preserve"> </w:t>
            </w:r>
            <w:r>
              <w:rPr>
                <w:sz w:val="28"/>
              </w:rPr>
              <w:t>347,</w:t>
            </w:r>
            <w:r w:rsidR="00D067C6">
              <w:rPr>
                <w:spacing w:val="76"/>
                <w:w w:val="150"/>
                <w:sz w:val="28"/>
              </w:rPr>
              <w:t xml:space="preserve"> </w:t>
            </w:r>
            <w:r>
              <w:rPr>
                <w:sz w:val="28"/>
              </w:rPr>
              <w:t>348,</w:t>
            </w:r>
            <w:r w:rsidR="00D067C6">
              <w:rPr>
                <w:spacing w:val="76"/>
                <w:w w:val="150"/>
                <w:sz w:val="28"/>
              </w:rPr>
              <w:t xml:space="preserve"> </w:t>
            </w:r>
            <w:r>
              <w:rPr>
                <w:spacing w:val="-4"/>
                <w:sz w:val="28"/>
              </w:rPr>
              <w:t>349,</w:t>
            </w:r>
            <w:r w:rsidR="00D067C6">
              <w:rPr>
                <w:sz w:val="28"/>
              </w:rPr>
              <w:t xml:space="preserve"> </w:t>
            </w:r>
            <w:r>
              <w:rPr>
                <w:sz w:val="28"/>
              </w:rPr>
              <w:t>частинами</w:t>
            </w:r>
            <w:r>
              <w:rPr>
                <w:spacing w:val="40"/>
                <w:sz w:val="28"/>
              </w:rPr>
              <w:t xml:space="preserve"> </w:t>
            </w:r>
            <w:r>
              <w:rPr>
                <w:sz w:val="28"/>
              </w:rPr>
              <w:t>першою</w:t>
            </w:r>
            <w:r>
              <w:rPr>
                <w:spacing w:val="40"/>
                <w:sz w:val="28"/>
              </w:rPr>
              <w:t xml:space="preserve"> </w:t>
            </w:r>
            <w:r>
              <w:rPr>
                <w:sz w:val="28"/>
              </w:rPr>
              <w:t>і</w:t>
            </w:r>
            <w:r>
              <w:rPr>
                <w:spacing w:val="40"/>
                <w:sz w:val="28"/>
              </w:rPr>
              <w:t xml:space="preserve"> </w:t>
            </w:r>
            <w:r>
              <w:rPr>
                <w:sz w:val="28"/>
              </w:rPr>
              <w:t>другою</w:t>
            </w:r>
            <w:r>
              <w:rPr>
                <w:spacing w:val="40"/>
                <w:sz w:val="28"/>
              </w:rPr>
              <w:t xml:space="preserve"> </w:t>
            </w:r>
            <w:r>
              <w:rPr>
                <w:sz w:val="28"/>
              </w:rPr>
              <w:t>статті</w:t>
            </w:r>
            <w:r>
              <w:rPr>
                <w:spacing w:val="40"/>
                <w:sz w:val="28"/>
              </w:rPr>
              <w:t xml:space="preserve"> </w:t>
            </w:r>
            <w:r>
              <w:rPr>
                <w:sz w:val="28"/>
              </w:rPr>
              <w:t>368</w:t>
            </w:r>
            <w:hyperlink r:id="rId24" w:anchor="n2608">
              <w:r>
                <w:rPr>
                  <w:position w:val="8"/>
                  <w:sz w:val="18"/>
                </w:rPr>
                <w:t>3</w:t>
              </w:r>
            </w:hyperlink>
            <w:r>
              <w:rPr>
                <w:sz w:val="28"/>
              </w:rPr>
              <w:t>,</w:t>
            </w:r>
            <w:r>
              <w:rPr>
                <w:spacing w:val="40"/>
                <w:sz w:val="28"/>
              </w:rPr>
              <w:t xml:space="preserve"> </w:t>
            </w:r>
            <w:r>
              <w:rPr>
                <w:sz w:val="28"/>
              </w:rPr>
              <w:t>частинами першою</w:t>
            </w:r>
            <w:r>
              <w:rPr>
                <w:spacing w:val="-16"/>
                <w:sz w:val="28"/>
              </w:rPr>
              <w:t xml:space="preserve"> </w:t>
            </w:r>
            <w:r>
              <w:rPr>
                <w:sz w:val="28"/>
              </w:rPr>
              <w:t>і</w:t>
            </w:r>
            <w:r>
              <w:rPr>
                <w:spacing w:val="-13"/>
                <w:sz w:val="28"/>
              </w:rPr>
              <w:t xml:space="preserve"> </w:t>
            </w:r>
            <w:r>
              <w:rPr>
                <w:sz w:val="28"/>
              </w:rPr>
              <w:t>другою</w:t>
            </w:r>
            <w:r>
              <w:rPr>
                <w:spacing w:val="-13"/>
                <w:sz w:val="28"/>
              </w:rPr>
              <w:t xml:space="preserve"> </w:t>
            </w:r>
            <w:r>
              <w:rPr>
                <w:sz w:val="28"/>
              </w:rPr>
              <w:t>статті</w:t>
            </w:r>
            <w:r>
              <w:rPr>
                <w:spacing w:val="-14"/>
                <w:sz w:val="28"/>
              </w:rPr>
              <w:t xml:space="preserve"> </w:t>
            </w:r>
            <w:r>
              <w:rPr>
                <w:sz w:val="28"/>
              </w:rPr>
              <w:t>368</w:t>
            </w:r>
            <w:hyperlink r:id="rId25" w:anchor="n2620">
              <w:r>
                <w:rPr>
                  <w:position w:val="8"/>
                  <w:sz w:val="18"/>
                </w:rPr>
                <w:t>4</w:t>
              </w:r>
            </w:hyperlink>
            <w:r>
              <w:rPr>
                <w:sz w:val="28"/>
              </w:rPr>
              <w:t>,</w:t>
            </w:r>
            <w:r>
              <w:rPr>
                <w:spacing w:val="-13"/>
                <w:sz w:val="28"/>
              </w:rPr>
              <w:t xml:space="preserve"> </w:t>
            </w:r>
            <w:r>
              <w:rPr>
                <w:sz w:val="28"/>
              </w:rPr>
              <w:t>статтями</w:t>
            </w:r>
            <w:r>
              <w:rPr>
                <w:spacing w:val="-13"/>
                <w:sz w:val="28"/>
              </w:rPr>
              <w:t xml:space="preserve"> </w:t>
            </w:r>
            <w:r>
              <w:rPr>
                <w:sz w:val="28"/>
              </w:rPr>
              <w:t>369,</w:t>
            </w:r>
            <w:r>
              <w:rPr>
                <w:spacing w:val="-14"/>
                <w:sz w:val="28"/>
              </w:rPr>
              <w:t xml:space="preserve"> </w:t>
            </w:r>
            <w:r>
              <w:rPr>
                <w:sz w:val="28"/>
              </w:rPr>
              <w:t>369</w:t>
            </w:r>
            <w:r>
              <w:rPr>
                <w:position w:val="8"/>
                <w:sz w:val="18"/>
              </w:rPr>
              <w:t>2</w:t>
            </w:r>
            <w:r>
              <w:rPr>
                <w:sz w:val="28"/>
              </w:rPr>
              <w:t>,</w:t>
            </w:r>
            <w:r>
              <w:rPr>
                <w:spacing w:val="-13"/>
                <w:sz w:val="28"/>
              </w:rPr>
              <w:t xml:space="preserve"> </w:t>
            </w:r>
            <w:r>
              <w:rPr>
                <w:sz w:val="28"/>
              </w:rPr>
              <w:t>376-379,</w:t>
            </w:r>
            <w:r>
              <w:rPr>
                <w:spacing w:val="-13"/>
                <w:sz w:val="28"/>
              </w:rPr>
              <w:t xml:space="preserve"> </w:t>
            </w:r>
            <w:r>
              <w:rPr>
                <w:spacing w:val="-4"/>
                <w:sz w:val="28"/>
              </w:rPr>
              <w:t>386,</w:t>
            </w:r>
            <w:r w:rsidR="00D067C6">
              <w:rPr>
                <w:spacing w:val="-4"/>
                <w:sz w:val="28"/>
              </w:rPr>
              <w:t xml:space="preserve"> </w:t>
            </w:r>
            <w:r>
              <w:rPr>
                <w:sz w:val="28"/>
              </w:rPr>
              <w:t>436,</w:t>
            </w:r>
            <w:r w:rsidR="00D067C6">
              <w:rPr>
                <w:spacing w:val="47"/>
                <w:w w:val="150"/>
                <w:sz w:val="28"/>
              </w:rPr>
              <w:t xml:space="preserve"> </w:t>
            </w:r>
            <w:r>
              <w:rPr>
                <w:sz w:val="28"/>
              </w:rPr>
              <w:t>437-439,</w:t>
            </w:r>
            <w:r w:rsidR="00D067C6">
              <w:rPr>
                <w:spacing w:val="50"/>
                <w:w w:val="150"/>
                <w:sz w:val="28"/>
              </w:rPr>
              <w:t xml:space="preserve"> </w:t>
            </w:r>
            <w:r>
              <w:rPr>
                <w:sz w:val="28"/>
              </w:rPr>
              <w:t>442,</w:t>
            </w:r>
            <w:r>
              <w:rPr>
                <w:spacing w:val="49"/>
                <w:w w:val="150"/>
                <w:sz w:val="28"/>
              </w:rPr>
              <w:t xml:space="preserve"> </w:t>
            </w:r>
            <w:r>
              <w:rPr>
                <w:sz w:val="28"/>
              </w:rPr>
              <w:t>442</w:t>
            </w:r>
            <w:hyperlink r:id="rId26" w:anchor="n4110">
              <w:r>
                <w:rPr>
                  <w:position w:val="8"/>
                  <w:sz w:val="18"/>
                </w:rPr>
                <w:t>1</w:t>
              </w:r>
            </w:hyperlink>
            <w:r>
              <w:rPr>
                <w:sz w:val="28"/>
              </w:rPr>
              <w:t>,</w:t>
            </w:r>
            <w:r w:rsidR="00D067C6">
              <w:rPr>
                <w:spacing w:val="49"/>
                <w:w w:val="150"/>
                <w:sz w:val="28"/>
              </w:rPr>
              <w:t xml:space="preserve"> </w:t>
            </w:r>
            <w:r>
              <w:rPr>
                <w:sz w:val="28"/>
              </w:rPr>
              <w:t>444,</w:t>
            </w:r>
            <w:r w:rsidR="00D067C6">
              <w:rPr>
                <w:spacing w:val="50"/>
                <w:w w:val="150"/>
                <w:sz w:val="28"/>
              </w:rPr>
              <w:t xml:space="preserve"> </w:t>
            </w:r>
            <w:r>
              <w:rPr>
                <w:sz w:val="28"/>
              </w:rPr>
              <w:t>447</w:t>
            </w:r>
            <w:r w:rsidR="00D067C6">
              <w:rPr>
                <w:spacing w:val="49"/>
                <w:w w:val="150"/>
                <w:sz w:val="28"/>
              </w:rPr>
              <w:t xml:space="preserve"> </w:t>
            </w:r>
            <w:r>
              <w:rPr>
                <w:sz w:val="28"/>
              </w:rPr>
              <w:t>цього</w:t>
            </w:r>
            <w:r w:rsidR="00D067C6">
              <w:rPr>
                <w:spacing w:val="50"/>
                <w:w w:val="150"/>
                <w:sz w:val="28"/>
              </w:rPr>
              <w:t xml:space="preserve"> </w:t>
            </w:r>
            <w:r>
              <w:rPr>
                <w:spacing w:val="-2"/>
                <w:sz w:val="28"/>
              </w:rPr>
              <w:t>Кодексу,</w:t>
            </w:r>
            <w:r w:rsidR="00D067C6">
              <w:rPr>
                <w:spacing w:val="-2"/>
                <w:sz w:val="28"/>
              </w:rPr>
              <w:t xml:space="preserve"> </w:t>
            </w:r>
            <w:r>
              <w:rPr>
                <w:sz w:val="28"/>
              </w:rPr>
              <w:t xml:space="preserve">визнаються вчиненими в інтересах юридичної особи, якщо вони призвели до отримання нею неправомірної вигоди або створили умови для отримання такої вигоди, або були спрямовані на ухилення від передбаченої </w:t>
            </w:r>
            <w:bookmarkStart w:id="0" w:name="_GoBack"/>
            <w:bookmarkEnd w:id="0"/>
            <w:r>
              <w:rPr>
                <w:sz w:val="28"/>
              </w:rPr>
              <w:t>законом відповідальності, або якщо неправомірна вигода була запропонована,</w:t>
            </w:r>
            <w:r>
              <w:rPr>
                <w:spacing w:val="-9"/>
                <w:sz w:val="28"/>
              </w:rPr>
              <w:t xml:space="preserve"> </w:t>
            </w:r>
            <w:r>
              <w:rPr>
                <w:sz w:val="28"/>
              </w:rPr>
              <w:t>обіцяна</w:t>
            </w:r>
            <w:r>
              <w:rPr>
                <w:spacing w:val="-9"/>
                <w:sz w:val="28"/>
              </w:rPr>
              <w:t xml:space="preserve"> </w:t>
            </w:r>
            <w:r>
              <w:rPr>
                <w:sz w:val="28"/>
              </w:rPr>
              <w:t>чи</w:t>
            </w:r>
            <w:r>
              <w:rPr>
                <w:spacing w:val="-9"/>
                <w:sz w:val="28"/>
              </w:rPr>
              <w:t xml:space="preserve"> </w:t>
            </w:r>
            <w:r>
              <w:rPr>
                <w:sz w:val="28"/>
              </w:rPr>
              <w:t>надана</w:t>
            </w:r>
            <w:r>
              <w:rPr>
                <w:spacing w:val="-9"/>
                <w:sz w:val="28"/>
              </w:rPr>
              <w:t xml:space="preserve"> </w:t>
            </w:r>
            <w:r>
              <w:rPr>
                <w:sz w:val="28"/>
              </w:rPr>
              <w:t>за</w:t>
            </w:r>
            <w:r>
              <w:rPr>
                <w:spacing w:val="-9"/>
                <w:sz w:val="28"/>
              </w:rPr>
              <w:t xml:space="preserve"> </w:t>
            </w:r>
            <w:r>
              <w:rPr>
                <w:sz w:val="28"/>
              </w:rPr>
              <w:t>вчинення</w:t>
            </w:r>
            <w:r>
              <w:rPr>
                <w:spacing w:val="-9"/>
                <w:sz w:val="28"/>
              </w:rPr>
              <w:t xml:space="preserve"> </w:t>
            </w:r>
            <w:r>
              <w:rPr>
                <w:sz w:val="28"/>
              </w:rPr>
              <w:t>чи</w:t>
            </w:r>
            <w:r>
              <w:rPr>
                <w:spacing w:val="-9"/>
                <w:sz w:val="28"/>
              </w:rPr>
              <w:t xml:space="preserve"> </w:t>
            </w:r>
            <w:r>
              <w:rPr>
                <w:sz w:val="28"/>
              </w:rPr>
              <w:t>невчинення будь-якої дії або за бездіяльність чи вплив на прийняття рішення в інтересах юридичної особи.</w:t>
            </w:r>
          </w:p>
        </w:tc>
      </w:tr>
      <w:tr w:rsidR="00D067C6" w:rsidTr="00EB01BE">
        <w:trPr>
          <w:trHeight w:val="2449"/>
        </w:trPr>
        <w:tc>
          <w:tcPr>
            <w:tcW w:w="7855" w:type="dxa"/>
          </w:tcPr>
          <w:p w:rsidR="00D067C6" w:rsidRDefault="00D067C6" w:rsidP="00D067C6">
            <w:pPr>
              <w:pStyle w:val="TableParagraph"/>
              <w:spacing w:before="88"/>
              <w:ind w:left="22" w:firstLine="652"/>
              <w:jc w:val="left"/>
              <w:rPr>
                <w:sz w:val="28"/>
              </w:rPr>
            </w:pPr>
            <w:r>
              <w:rPr>
                <w:b/>
                <w:sz w:val="28"/>
              </w:rPr>
              <w:t>Стаття</w:t>
            </w:r>
            <w:r>
              <w:rPr>
                <w:b/>
                <w:spacing w:val="-2"/>
                <w:sz w:val="28"/>
              </w:rPr>
              <w:t xml:space="preserve"> </w:t>
            </w:r>
            <w:r>
              <w:rPr>
                <w:b/>
                <w:sz w:val="28"/>
              </w:rPr>
              <w:t>96</w:t>
            </w:r>
            <w:r>
              <w:rPr>
                <w:b/>
                <w:position w:val="8"/>
                <w:sz w:val="18"/>
              </w:rPr>
              <w:t>9</w:t>
            </w:r>
            <w:r>
              <w:rPr>
                <w:sz w:val="28"/>
              </w:rPr>
              <w:t>.</w:t>
            </w:r>
            <w:r>
              <w:rPr>
                <w:spacing w:val="-2"/>
                <w:sz w:val="28"/>
              </w:rPr>
              <w:t xml:space="preserve"> Ліквідація</w:t>
            </w:r>
          </w:p>
          <w:p w:rsidR="00D067C6" w:rsidRDefault="00D067C6" w:rsidP="00D07891">
            <w:pPr>
              <w:pStyle w:val="TableParagraph"/>
              <w:ind w:left="22" w:right="95" w:firstLine="652"/>
              <w:rPr>
                <w:sz w:val="28"/>
              </w:rPr>
            </w:pPr>
            <w:r>
              <w:rPr>
                <w:sz w:val="28"/>
              </w:rPr>
              <w:t>1.</w:t>
            </w:r>
            <w:r>
              <w:rPr>
                <w:spacing w:val="-18"/>
                <w:sz w:val="28"/>
              </w:rPr>
              <w:t xml:space="preserve"> </w:t>
            </w:r>
            <w:r>
              <w:rPr>
                <w:sz w:val="28"/>
              </w:rPr>
              <w:t>Ліквідація</w:t>
            </w:r>
            <w:r>
              <w:rPr>
                <w:spacing w:val="-17"/>
                <w:sz w:val="28"/>
              </w:rPr>
              <w:t xml:space="preserve"> </w:t>
            </w:r>
            <w:r>
              <w:rPr>
                <w:sz w:val="28"/>
              </w:rPr>
              <w:t>юридичної</w:t>
            </w:r>
            <w:r>
              <w:rPr>
                <w:spacing w:val="-18"/>
                <w:sz w:val="28"/>
              </w:rPr>
              <w:t xml:space="preserve"> </w:t>
            </w:r>
            <w:r>
              <w:rPr>
                <w:sz w:val="28"/>
              </w:rPr>
              <w:t>особи</w:t>
            </w:r>
            <w:r>
              <w:rPr>
                <w:spacing w:val="-17"/>
                <w:sz w:val="28"/>
              </w:rPr>
              <w:t xml:space="preserve"> </w:t>
            </w:r>
            <w:r>
              <w:rPr>
                <w:sz w:val="28"/>
              </w:rPr>
              <w:t>застосовується</w:t>
            </w:r>
            <w:r>
              <w:rPr>
                <w:spacing w:val="-18"/>
                <w:sz w:val="28"/>
              </w:rPr>
              <w:t xml:space="preserve"> </w:t>
            </w:r>
            <w:r>
              <w:rPr>
                <w:sz w:val="28"/>
              </w:rPr>
              <w:t>судом</w:t>
            </w:r>
            <w:r>
              <w:rPr>
                <w:spacing w:val="-17"/>
                <w:sz w:val="28"/>
              </w:rPr>
              <w:t xml:space="preserve"> </w:t>
            </w:r>
            <w:r>
              <w:rPr>
                <w:sz w:val="28"/>
              </w:rPr>
              <w:t>у</w:t>
            </w:r>
            <w:r>
              <w:rPr>
                <w:spacing w:val="-18"/>
                <w:sz w:val="28"/>
              </w:rPr>
              <w:t xml:space="preserve"> </w:t>
            </w:r>
            <w:r>
              <w:rPr>
                <w:sz w:val="28"/>
              </w:rPr>
              <w:t>разі вчинення</w:t>
            </w:r>
            <w:r>
              <w:rPr>
                <w:spacing w:val="-13"/>
                <w:sz w:val="28"/>
              </w:rPr>
              <w:t xml:space="preserve"> </w:t>
            </w:r>
            <w:r>
              <w:rPr>
                <w:sz w:val="28"/>
              </w:rPr>
              <w:t>її</w:t>
            </w:r>
            <w:r>
              <w:rPr>
                <w:spacing w:val="-13"/>
                <w:sz w:val="28"/>
              </w:rPr>
              <w:t xml:space="preserve"> </w:t>
            </w:r>
            <w:r>
              <w:rPr>
                <w:sz w:val="28"/>
              </w:rPr>
              <w:t>уповноваженою</w:t>
            </w:r>
            <w:r>
              <w:rPr>
                <w:spacing w:val="-13"/>
                <w:sz w:val="28"/>
              </w:rPr>
              <w:t xml:space="preserve"> </w:t>
            </w:r>
            <w:r>
              <w:rPr>
                <w:sz w:val="28"/>
              </w:rPr>
              <w:t>особою</w:t>
            </w:r>
            <w:r>
              <w:rPr>
                <w:spacing w:val="-13"/>
                <w:sz w:val="28"/>
              </w:rPr>
              <w:t xml:space="preserve"> </w:t>
            </w:r>
            <w:r>
              <w:rPr>
                <w:sz w:val="28"/>
              </w:rPr>
              <w:t>будь-якого</w:t>
            </w:r>
            <w:r>
              <w:rPr>
                <w:spacing w:val="-13"/>
                <w:sz w:val="28"/>
              </w:rPr>
              <w:t xml:space="preserve"> </w:t>
            </w:r>
            <w:r>
              <w:rPr>
                <w:sz w:val="28"/>
              </w:rPr>
              <w:t>із</w:t>
            </w:r>
            <w:r>
              <w:rPr>
                <w:spacing w:val="-13"/>
                <w:sz w:val="28"/>
              </w:rPr>
              <w:t xml:space="preserve"> </w:t>
            </w:r>
            <w:r>
              <w:rPr>
                <w:sz w:val="28"/>
              </w:rPr>
              <w:t>кримінальних правопорушень,</w:t>
            </w:r>
            <w:r>
              <w:rPr>
                <w:spacing w:val="-11"/>
                <w:sz w:val="28"/>
              </w:rPr>
              <w:t xml:space="preserve"> </w:t>
            </w:r>
            <w:r>
              <w:rPr>
                <w:sz w:val="28"/>
              </w:rPr>
              <w:t>передбачених</w:t>
            </w:r>
            <w:r>
              <w:rPr>
                <w:spacing w:val="-10"/>
                <w:sz w:val="28"/>
              </w:rPr>
              <w:t xml:space="preserve"> </w:t>
            </w:r>
            <w:r>
              <w:rPr>
                <w:sz w:val="28"/>
              </w:rPr>
              <w:t>статтями</w:t>
            </w:r>
            <w:r>
              <w:rPr>
                <w:spacing w:val="-10"/>
                <w:sz w:val="28"/>
              </w:rPr>
              <w:t xml:space="preserve"> </w:t>
            </w:r>
            <w:r>
              <w:rPr>
                <w:sz w:val="28"/>
              </w:rPr>
              <w:t>109,</w:t>
            </w:r>
            <w:r>
              <w:rPr>
                <w:spacing w:val="-10"/>
                <w:sz w:val="28"/>
              </w:rPr>
              <w:t xml:space="preserve"> </w:t>
            </w:r>
            <w:r>
              <w:rPr>
                <w:sz w:val="28"/>
              </w:rPr>
              <w:t>110,</w:t>
            </w:r>
            <w:r>
              <w:rPr>
                <w:spacing w:val="-10"/>
                <w:sz w:val="28"/>
              </w:rPr>
              <w:t xml:space="preserve"> </w:t>
            </w:r>
            <w:r w:rsidR="0005139F">
              <w:rPr>
                <w:sz w:val="28"/>
              </w:rPr>
              <w:t>111</w:t>
            </w:r>
            <w:r>
              <w:rPr>
                <w:position w:val="8"/>
                <w:sz w:val="18"/>
              </w:rPr>
              <w:t>1</w:t>
            </w:r>
            <w:r>
              <w:rPr>
                <w:sz w:val="28"/>
              </w:rPr>
              <w:t>,</w:t>
            </w:r>
            <w:r>
              <w:rPr>
                <w:spacing w:val="-10"/>
                <w:sz w:val="28"/>
              </w:rPr>
              <w:t xml:space="preserve"> </w:t>
            </w:r>
            <w:r>
              <w:rPr>
                <w:sz w:val="28"/>
              </w:rPr>
              <w:t>113,</w:t>
            </w:r>
            <w:r>
              <w:rPr>
                <w:spacing w:val="-10"/>
                <w:sz w:val="28"/>
              </w:rPr>
              <w:t xml:space="preserve"> </w:t>
            </w:r>
            <w:r>
              <w:rPr>
                <w:spacing w:val="-4"/>
                <w:sz w:val="28"/>
              </w:rPr>
              <w:t>146,</w:t>
            </w:r>
            <w:r>
              <w:rPr>
                <w:sz w:val="28"/>
              </w:rPr>
              <w:t xml:space="preserve"> 147,</w:t>
            </w:r>
            <w:r>
              <w:rPr>
                <w:spacing w:val="25"/>
                <w:sz w:val="28"/>
              </w:rPr>
              <w:t xml:space="preserve"> </w:t>
            </w:r>
            <w:r>
              <w:rPr>
                <w:sz w:val="28"/>
              </w:rPr>
              <w:t>152-156</w:t>
            </w:r>
            <w:r>
              <w:rPr>
                <w:position w:val="8"/>
                <w:sz w:val="18"/>
              </w:rPr>
              <w:t>1</w:t>
            </w:r>
            <w:r>
              <w:rPr>
                <w:sz w:val="28"/>
              </w:rPr>
              <w:t>,</w:t>
            </w:r>
            <w:r>
              <w:rPr>
                <w:spacing w:val="26"/>
                <w:sz w:val="28"/>
              </w:rPr>
              <w:t xml:space="preserve"> </w:t>
            </w:r>
            <w:r>
              <w:rPr>
                <w:sz w:val="28"/>
              </w:rPr>
              <w:t>160,</w:t>
            </w:r>
            <w:r>
              <w:rPr>
                <w:spacing w:val="26"/>
                <w:sz w:val="28"/>
              </w:rPr>
              <w:t xml:space="preserve"> </w:t>
            </w:r>
            <w:r>
              <w:rPr>
                <w:sz w:val="28"/>
              </w:rPr>
              <w:t>209,</w:t>
            </w:r>
            <w:r>
              <w:rPr>
                <w:spacing w:val="25"/>
                <w:sz w:val="28"/>
              </w:rPr>
              <w:t xml:space="preserve"> </w:t>
            </w:r>
            <w:r>
              <w:rPr>
                <w:sz w:val="28"/>
              </w:rPr>
              <w:t>255,</w:t>
            </w:r>
            <w:r>
              <w:rPr>
                <w:spacing w:val="26"/>
                <w:sz w:val="28"/>
              </w:rPr>
              <w:t xml:space="preserve"> </w:t>
            </w:r>
            <w:r>
              <w:rPr>
                <w:sz w:val="28"/>
              </w:rPr>
              <w:t>258-258</w:t>
            </w:r>
            <w:r>
              <w:rPr>
                <w:position w:val="8"/>
                <w:sz w:val="18"/>
              </w:rPr>
              <w:t>6</w:t>
            </w:r>
            <w:r>
              <w:rPr>
                <w:sz w:val="28"/>
              </w:rPr>
              <w:t>,</w:t>
            </w:r>
            <w:r>
              <w:rPr>
                <w:spacing w:val="26"/>
                <w:sz w:val="28"/>
              </w:rPr>
              <w:t xml:space="preserve"> </w:t>
            </w:r>
            <w:r>
              <w:rPr>
                <w:sz w:val="28"/>
              </w:rPr>
              <w:t>301</w:t>
            </w:r>
            <w:r>
              <w:rPr>
                <w:position w:val="8"/>
                <w:sz w:val="18"/>
              </w:rPr>
              <w:t>1</w:t>
            </w:r>
            <w:r>
              <w:rPr>
                <w:sz w:val="28"/>
              </w:rPr>
              <w:t>-303,</w:t>
            </w:r>
            <w:r>
              <w:rPr>
                <w:spacing w:val="25"/>
                <w:sz w:val="28"/>
              </w:rPr>
              <w:t xml:space="preserve"> </w:t>
            </w:r>
            <w:r>
              <w:rPr>
                <w:sz w:val="28"/>
              </w:rPr>
              <w:t>260,</w:t>
            </w:r>
            <w:r>
              <w:rPr>
                <w:spacing w:val="26"/>
                <w:sz w:val="28"/>
              </w:rPr>
              <w:t xml:space="preserve"> </w:t>
            </w:r>
            <w:r>
              <w:rPr>
                <w:sz w:val="28"/>
              </w:rPr>
              <w:t>262,</w:t>
            </w:r>
            <w:r>
              <w:rPr>
                <w:spacing w:val="26"/>
                <w:sz w:val="28"/>
              </w:rPr>
              <w:t xml:space="preserve"> </w:t>
            </w:r>
            <w:r>
              <w:rPr>
                <w:spacing w:val="-4"/>
                <w:sz w:val="28"/>
              </w:rPr>
              <w:t>306,</w:t>
            </w:r>
            <w:r>
              <w:rPr>
                <w:sz w:val="28"/>
              </w:rPr>
              <w:t xml:space="preserve"> 436, 436</w:t>
            </w:r>
            <w:r>
              <w:rPr>
                <w:position w:val="8"/>
                <w:sz w:val="18"/>
              </w:rPr>
              <w:t>1</w:t>
            </w:r>
            <w:r>
              <w:rPr>
                <w:sz w:val="28"/>
              </w:rPr>
              <w:t>, 437-439, 442, 442</w:t>
            </w:r>
            <w:r>
              <w:rPr>
                <w:position w:val="8"/>
                <w:sz w:val="18"/>
              </w:rPr>
              <w:t>1</w:t>
            </w:r>
            <w:r>
              <w:rPr>
                <w:sz w:val="28"/>
              </w:rPr>
              <w:t xml:space="preserve">, 444, 447 цього </w:t>
            </w:r>
            <w:r>
              <w:rPr>
                <w:spacing w:val="-2"/>
                <w:sz w:val="28"/>
              </w:rPr>
              <w:t>Кодексу.</w:t>
            </w:r>
          </w:p>
        </w:tc>
        <w:tc>
          <w:tcPr>
            <w:tcW w:w="7596" w:type="dxa"/>
          </w:tcPr>
          <w:p w:rsidR="00D067C6" w:rsidRDefault="00D067C6" w:rsidP="00D067C6">
            <w:pPr>
              <w:pStyle w:val="TableParagraph"/>
              <w:spacing w:before="88"/>
              <w:ind w:left="115" w:firstLine="701"/>
              <w:jc w:val="left"/>
              <w:rPr>
                <w:sz w:val="28"/>
              </w:rPr>
            </w:pPr>
            <w:r>
              <w:rPr>
                <w:b/>
                <w:sz w:val="28"/>
              </w:rPr>
              <w:t>Стаття</w:t>
            </w:r>
            <w:r>
              <w:rPr>
                <w:b/>
                <w:spacing w:val="-2"/>
                <w:sz w:val="28"/>
              </w:rPr>
              <w:t xml:space="preserve"> </w:t>
            </w:r>
            <w:r>
              <w:rPr>
                <w:b/>
                <w:sz w:val="28"/>
              </w:rPr>
              <w:t>96</w:t>
            </w:r>
            <w:r>
              <w:rPr>
                <w:b/>
                <w:position w:val="8"/>
                <w:sz w:val="18"/>
              </w:rPr>
              <w:t>9</w:t>
            </w:r>
            <w:r>
              <w:rPr>
                <w:sz w:val="28"/>
              </w:rPr>
              <w:t>.</w:t>
            </w:r>
            <w:r>
              <w:rPr>
                <w:spacing w:val="-2"/>
                <w:sz w:val="28"/>
              </w:rPr>
              <w:t xml:space="preserve"> Ліквідація</w:t>
            </w:r>
          </w:p>
          <w:p w:rsidR="00D067C6" w:rsidRDefault="00D067C6" w:rsidP="00D07891">
            <w:pPr>
              <w:pStyle w:val="TableParagraph"/>
              <w:ind w:left="115" w:right="94" w:firstLine="701"/>
              <w:rPr>
                <w:sz w:val="28"/>
              </w:rPr>
            </w:pPr>
            <w:r>
              <w:rPr>
                <w:sz w:val="28"/>
              </w:rPr>
              <w:t>1. Ліквідація юридичної особи застосовується судом у разі вчинення її уповноваженою особою будь-якого із кримінальних правопорушень, передбачених статтями 109, 110,</w:t>
            </w:r>
            <w:r>
              <w:rPr>
                <w:spacing w:val="-8"/>
                <w:sz w:val="28"/>
              </w:rPr>
              <w:t xml:space="preserve"> </w:t>
            </w:r>
            <w:r>
              <w:rPr>
                <w:sz w:val="28"/>
              </w:rPr>
              <w:t>111</w:t>
            </w:r>
            <w:r>
              <w:rPr>
                <w:position w:val="8"/>
                <w:sz w:val="18"/>
              </w:rPr>
              <w:t>1</w:t>
            </w:r>
            <w:r>
              <w:rPr>
                <w:sz w:val="28"/>
              </w:rPr>
              <w:t>,</w:t>
            </w:r>
            <w:r>
              <w:rPr>
                <w:spacing w:val="-7"/>
                <w:sz w:val="28"/>
              </w:rPr>
              <w:t xml:space="preserve"> </w:t>
            </w:r>
            <w:r>
              <w:rPr>
                <w:sz w:val="28"/>
              </w:rPr>
              <w:t>113,</w:t>
            </w:r>
            <w:r>
              <w:rPr>
                <w:spacing w:val="-7"/>
                <w:sz w:val="28"/>
              </w:rPr>
              <w:t xml:space="preserve"> </w:t>
            </w:r>
            <w:r>
              <w:rPr>
                <w:sz w:val="28"/>
              </w:rPr>
              <w:t>146,</w:t>
            </w:r>
            <w:r>
              <w:rPr>
                <w:spacing w:val="-7"/>
                <w:sz w:val="28"/>
              </w:rPr>
              <w:t xml:space="preserve"> </w:t>
            </w:r>
            <w:r>
              <w:rPr>
                <w:sz w:val="28"/>
              </w:rPr>
              <w:t>147,</w:t>
            </w:r>
            <w:r>
              <w:rPr>
                <w:spacing w:val="-7"/>
                <w:sz w:val="28"/>
              </w:rPr>
              <w:t xml:space="preserve"> </w:t>
            </w:r>
            <w:r>
              <w:rPr>
                <w:sz w:val="28"/>
              </w:rPr>
              <w:t>152-156</w:t>
            </w:r>
            <w:r>
              <w:rPr>
                <w:position w:val="8"/>
                <w:sz w:val="18"/>
              </w:rPr>
              <w:t>1</w:t>
            </w:r>
            <w:r>
              <w:rPr>
                <w:sz w:val="28"/>
              </w:rPr>
              <w:t>,</w:t>
            </w:r>
            <w:r>
              <w:rPr>
                <w:spacing w:val="-8"/>
                <w:sz w:val="28"/>
              </w:rPr>
              <w:t xml:space="preserve"> </w:t>
            </w:r>
            <w:r>
              <w:rPr>
                <w:sz w:val="28"/>
              </w:rPr>
              <w:t>160</w:t>
            </w:r>
            <w:r>
              <w:rPr>
                <w:b/>
                <w:sz w:val="28"/>
              </w:rPr>
              <w:t>,</w:t>
            </w:r>
            <w:r>
              <w:rPr>
                <w:b/>
                <w:spacing w:val="-7"/>
                <w:sz w:val="28"/>
              </w:rPr>
              <w:t xml:space="preserve"> </w:t>
            </w:r>
            <w:r>
              <w:rPr>
                <w:b/>
                <w:sz w:val="28"/>
              </w:rPr>
              <w:t>200,</w:t>
            </w:r>
            <w:r>
              <w:rPr>
                <w:b/>
                <w:spacing w:val="-7"/>
                <w:sz w:val="28"/>
              </w:rPr>
              <w:t xml:space="preserve"> </w:t>
            </w:r>
            <w:r w:rsidR="0005139F" w:rsidRPr="00D8378D">
              <w:rPr>
                <w:b/>
                <w:sz w:val="28"/>
              </w:rPr>
              <w:t>200</w:t>
            </w:r>
            <w:r w:rsidR="0005139F" w:rsidRPr="00C454C0">
              <w:rPr>
                <w:b/>
                <w:sz w:val="28"/>
                <w:vertAlign w:val="superscript"/>
              </w:rPr>
              <w:t>1</w:t>
            </w:r>
            <w:r w:rsidRPr="0056378B">
              <w:rPr>
                <w:b/>
                <w:sz w:val="28"/>
              </w:rPr>
              <w:t>,</w:t>
            </w:r>
            <w:r>
              <w:rPr>
                <w:spacing w:val="-7"/>
                <w:sz w:val="28"/>
              </w:rPr>
              <w:t xml:space="preserve"> </w:t>
            </w:r>
            <w:r>
              <w:rPr>
                <w:sz w:val="28"/>
              </w:rPr>
              <w:t>209,</w:t>
            </w:r>
            <w:r>
              <w:rPr>
                <w:spacing w:val="-7"/>
                <w:sz w:val="28"/>
              </w:rPr>
              <w:t xml:space="preserve"> </w:t>
            </w:r>
            <w:r>
              <w:rPr>
                <w:sz w:val="28"/>
              </w:rPr>
              <w:t>255,</w:t>
            </w:r>
            <w:r>
              <w:rPr>
                <w:spacing w:val="-7"/>
                <w:sz w:val="28"/>
              </w:rPr>
              <w:t xml:space="preserve"> </w:t>
            </w:r>
            <w:r>
              <w:rPr>
                <w:spacing w:val="-4"/>
                <w:sz w:val="28"/>
              </w:rPr>
              <w:t>258-</w:t>
            </w:r>
            <w:r>
              <w:rPr>
                <w:sz w:val="28"/>
              </w:rPr>
              <w:t>258</w:t>
            </w:r>
            <w:r>
              <w:rPr>
                <w:position w:val="8"/>
                <w:sz w:val="18"/>
              </w:rPr>
              <w:t>6</w:t>
            </w:r>
            <w:r>
              <w:rPr>
                <w:sz w:val="28"/>
              </w:rPr>
              <w:t>,</w:t>
            </w:r>
            <w:r>
              <w:rPr>
                <w:spacing w:val="-11"/>
                <w:sz w:val="28"/>
              </w:rPr>
              <w:t xml:space="preserve"> </w:t>
            </w:r>
            <w:r>
              <w:rPr>
                <w:sz w:val="28"/>
              </w:rPr>
              <w:t>301</w:t>
            </w:r>
            <w:r>
              <w:rPr>
                <w:position w:val="8"/>
                <w:sz w:val="18"/>
              </w:rPr>
              <w:t>1</w:t>
            </w:r>
            <w:r>
              <w:rPr>
                <w:sz w:val="28"/>
              </w:rPr>
              <w:t>-303,</w:t>
            </w:r>
            <w:r>
              <w:rPr>
                <w:spacing w:val="-10"/>
                <w:sz w:val="28"/>
              </w:rPr>
              <w:t xml:space="preserve"> </w:t>
            </w:r>
            <w:r>
              <w:rPr>
                <w:sz w:val="28"/>
              </w:rPr>
              <w:t>260,</w:t>
            </w:r>
            <w:r>
              <w:rPr>
                <w:spacing w:val="-10"/>
                <w:sz w:val="28"/>
              </w:rPr>
              <w:t xml:space="preserve"> </w:t>
            </w:r>
            <w:r>
              <w:rPr>
                <w:sz w:val="28"/>
              </w:rPr>
              <w:t>262,</w:t>
            </w:r>
            <w:r>
              <w:rPr>
                <w:spacing w:val="-11"/>
                <w:sz w:val="28"/>
              </w:rPr>
              <w:t xml:space="preserve"> </w:t>
            </w:r>
            <w:r>
              <w:rPr>
                <w:sz w:val="28"/>
              </w:rPr>
              <w:t>306,</w:t>
            </w:r>
            <w:r>
              <w:rPr>
                <w:spacing w:val="-10"/>
                <w:sz w:val="28"/>
              </w:rPr>
              <w:t xml:space="preserve"> </w:t>
            </w:r>
            <w:r>
              <w:rPr>
                <w:sz w:val="28"/>
              </w:rPr>
              <w:t>436,</w:t>
            </w:r>
            <w:r>
              <w:rPr>
                <w:spacing w:val="-10"/>
                <w:sz w:val="28"/>
              </w:rPr>
              <w:t xml:space="preserve"> </w:t>
            </w:r>
            <w:r>
              <w:rPr>
                <w:sz w:val="28"/>
              </w:rPr>
              <w:t>436</w:t>
            </w:r>
            <w:r>
              <w:rPr>
                <w:position w:val="8"/>
                <w:sz w:val="18"/>
              </w:rPr>
              <w:t>1</w:t>
            </w:r>
            <w:r>
              <w:rPr>
                <w:sz w:val="28"/>
              </w:rPr>
              <w:t>,</w:t>
            </w:r>
            <w:r>
              <w:rPr>
                <w:spacing w:val="-11"/>
                <w:sz w:val="28"/>
              </w:rPr>
              <w:t xml:space="preserve"> </w:t>
            </w:r>
            <w:r>
              <w:rPr>
                <w:sz w:val="28"/>
              </w:rPr>
              <w:t>437-439,</w:t>
            </w:r>
            <w:r>
              <w:rPr>
                <w:spacing w:val="-10"/>
                <w:sz w:val="28"/>
              </w:rPr>
              <w:t xml:space="preserve"> </w:t>
            </w:r>
            <w:r>
              <w:rPr>
                <w:sz w:val="28"/>
              </w:rPr>
              <w:t>442,</w:t>
            </w:r>
            <w:r>
              <w:rPr>
                <w:spacing w:val="-10"/>
                <w:sz w:val="28"/>
              </w:rPr>
              <w:t xml:space="preserve"> </w:t>
            </w:r>
            <w:r>
              <w:rPr>
                <w:sz w:val="28"/>
              </w:rPr>
              <w:t>442</w:t>
            </w:r>
            <w:r>
              <w:rPr>
                <w:position w:val="8"/>
                <w:sz w:val="18"/>
              </w:rPr>
              <w:t>1</w:t>
            </w:r>
            <w:r>
              <w:rPr>
                <w:sz w:val="28"/>
              </w:rPr>
              <w:t>,</w:t>
            </w:r>
            <w:r>
              <w:rPr>
                <w:spacing w:val="-10"/>
                <w:sz w:val="28"/>
              </w:rPr>
              <w:t xml:space="preserve"> </w:t>
            </w:r>
            <w:r>
              <w:rPr>
                <w:spacing w:val="-4"/>
                <w:sz w:val="28"/>
              </w:rPr>
              <w:t>444,</w:t>
            </w:r>
            <w:r>
              <w:rPr>
                <w:sz w:val="28"/>
              </w:rPr>
              <w:t xml:space="preserve"> 447 цього </w:t>
            </w:r>
            <w:r>
              <w:rPr>
                <w:spacing w:val="-2"/>
                <w:sz w:val="28"/>
              </w:rPr>
              <w:t>Кодексу.</w:t>
            </w:r>
          </w:p>
        </w:tc>
      </w:tr>
      <w:tr w:rsidR="00063D4E" w:rsidTr="00945F1F">
        <w:trPr>
          <w:trHeight w:val="1835"/>
        </w:trPr>
        <w:tc>
          <w:tcPr>
            <w:tcW w:w="7855" w:type="dxa"/>
          </w:tcPr>
          <w:p w:rsidR="00063D4E" w:rsidRDefault="00203EF3" w:rsidP="00D067C6">
            <w:pPr>
              <w:pStyle w:val="TableParagraph"/>
              <w:ind w:left="22" w:right="95" w:firstLine="652"/>
              <w:rPr>
                <w:sz w:val="28"/>
              </w:rPr>
            </w:pPr>
            <w:r>
              <w:rPr>
                <w:b/>
                <w:sz w:val="28"/>
              </w:rPr>
              <w:t xml:space="preserve">Стаття 200. </w:t>
            </w:r>
            <w:r>
              <w:rPr>
                <w:sz w:val="28"/>
              </w:rPr>
              <w:t>Незаконні дії з документами на переказ, платіжними картками та іншими засобами доступу до банківських</w:t>
            </w:r>
            <w:r>
              <w:rPr>
                <w:spacing w:val="-18"/>
                <w:sz w:val="28"/>
              </w:rPr>
              <w:t xml:space="preserve"> </w:t>
            </w:r>
            <w:r>
              <w:rPr>
                <w:sz w:val="28"/>
              </w:rPr>
              <w:t>рахунків,</w:t>
            </w:r>
            <w:r>
              <w:rPr>
                <w:spacing w:val="-17"/>
                <w:sz w:val="28"/>
              </w:rPr>
              <w:t xml:space="preserve"> </w:t>
            </w:r>
            <w:r>
              <w:rPr>
                <w:sz w:val="28"/>
              </w:rPr>
              <w:t>електронними</w:t>
            </w:r>
            <w:r>
              <w:rPr>
                <w:spacing w:val="-18"/>
                <w:sz w:val="28"/>
              </w:rPr>
              <w:t xml:space="preserve"> </w:t>
            </w:r>
            <w:r>
              <w:rPr>
                <w:sz w:val="28"/>
              </w:rPr>
              <w:t>грошима,</w:t>
            </w:r>
            <w:r>
              <w:rPr>
                <w:spacing w:val="-17"/>
                <w:sz w:val="28"/>
              </w:rPr>
              <w:t xml:space="preserve"> </w:t>
            </w:r>
            <w:r>
              <w:rPr>
                <w:sz w:val="28"/>
              </w:rPr>
              <w:t>обладнанням</w:t>
            </w:r>
            <w:r>
              <w:rPr>
                <w:spacing w:val="-18"/>
                <w:sz w:val="28"/>
              </w:rPr>
              <w:t xml:space="preserve"> </w:t>
            </w:r>
            <w:r>
              <w:rPr>
                <w:sz w:val="28"/>
              </w:rPr>
              <w:t>для їх виготовлення</w:t>
            </w:r>
          </w:p>
          <w:p w:rsidR="00D067C6" w:rsidRPr="00A507E1" w:rsidRDefault="00203EF3" w:rsidP="00A507E1">
            <w:pPr>
              <w:pStyle w:val="TableParagraph"/>
              <w:spacing w:before="360"/>
              <w:ind w:left="22" w:right="95" w:firstLine="652"/>
              <w:rPr>
                <w:sz w:val="28"/>
              </w:rPr>
            </w:pPr>
            <w:r>
              <w:rPr>
                <w:sz w:val="28"/>
              </w:rPr>
              <w:t>1. Підробка документів на переказ, платіжних карток чи інших засобів доступу до банківських рахунків, електронних грошей, а так само придбання, зберігання, перевезення, пересилання</w:t>
            </w:r>
            <w:r>
              <w:rPr>
                <w:spacing w:val="-1"/>
                <w:sz w:val="28"/>
              </w:rPr>
              <w:t xml:space="preserve"> </w:t>
            </w:r>
            <w:r>
              <w:rPr>
                <w:sz w:val="28"/>
              </w:rPr>
              <w:t>з</w:t>
            </w:r>
            <w:r>
              <w:rPr>
                <w:spacing w:val="-1"/>
                <w:sz w:val="28"/>
              </w:rPr>
              <w:t xml:space="preserve"> </w:t>
            </w:r>
            <w:r>
              <w:rPr>
                <w:sz w:val="28"/>
              </w:rPr>
              <w:t>метою</w:t>
            </w:r>
            <w:r>
              <w:rPr>
                <w:spacing w:val="-1"/>
                <w:sz w:val="28"/>
              </w:rPr>
              <w:t xml:space="preserve"> </w:t>
            </w:r>
            <w:r>
              <w:rPr>
                <w:sz w:val="28"/>
              </w:rPr>
              <w:t>збуту</w:t>
            </w:r>
            <w:r>
              <w:rPr>
                <w:spacing w:val="-1"/>
                <w:sz w:val="28"/>
              </w:rPr>
              <w:t xml:space="preserve"> </w:t>
            </w:r>
            <w:r>
              <w:rPr>
                <w:sz w:val="28"/>
              </w:rPr>
              <w:t>підроблених</w:t>
            </w:r>
            <w:r>
              <w:rPr>
                <w:spacing w:val="-1"/>
                <w:sz w:val="28"/>
              </w:rPr>
              <w:t xml:space="preserve"> </w:t>
            </w:r>
            <w:r>
              <w:rPr>
                <w:sz w:val="28"/>
              </w:rPr>
              <w:t>документів</w:t>
            </w:r>
            <w:r>
              <w:rPr>
                <w:spacing w:val="-1"/>
                <w:sz w:val="28"/>
              </w:rPr>
              <w:t xml:space="preserve"> </w:t>
            </w:r>
            <w:r>
              <w:rPr>
                <w:sz w:val="28"/>
              </w:rPr>
              <w:t>на</w:t>
            </w:r>
            <w:r>
              <w:rPr>
                <w:spacing w:val="-1"/>
                <w:sz w:val="28"/>
              </w:rPr>
              <w:t xml:space="preserve"> </w:t>
            </w:r>
            <w:r>
              <w:rPr>
                <w:spacing w:val="-2"/>
                <w:sz w:val="28"/>
              </w:rPr>
              <w:t>переказ,</w:t>
            </w:r>
            <w:r w:rsidR="00D8378D">
              <w:rPr>
                <w:spacing w:val="-2"/>
                <w:sz w:val="28"/>
              </w:rPr>
              <w:t xml:space="preserve"> </w:t>
            </w:r>
            <w:r w:rsidR="00D067C6">
              <w:rPr>
                <w:spacing w:val="-2"/>
                <w:sz w:val="28"/>
              </w:rPr>
              <w:t>платіжних</w:t>
            </w:r>
            <w:r w:rsidR="00D067C6">
              <w:rPr>
                <w:sz w:val="28"/>
              </w:rPr>
              <w:t xml:space="preserve"> </w:t>
            </w:r>
            <w:r w:rsidR="00D067C6">
              <w:rPr>
                <w:spacing w:val="-2"/>
                <w:sz w:val="28"/>
              </w:rPr>
              <w:t>карток</w:t>
            </w:r>
            <w:r w:rsidR="00D067C6">
              <w:rPr>
                <w:sz w:val="28"/>
              </w:rPr>
              <w:t xml:space="preserve"> </w:t>
            </w:r>
            <w:r w:rsidR="00D067C6">
              <w:rPr>
                <w:spacing w:val="-4"/>
                <w:sz w:val="28"/>
              </w:rPr>
              <w:t>або</w:t>
            </w:r>
            <w:r w:rsidR="00D067C6">
              <w:rPr>
                <w:sz w:val="28"/>
              </w:rPr>
              <w:t xml:space="preserve"> </w:t>
            </w:r>
            <w:r w:rsidR="00D067C6">
              <w:rPr>
                <w:spacing w:val="-6"/>
                <w:sz w:val="28"/>
              </w:rPr>
              <w:t>їх</w:t>
            </w:r>
            <w:r w:rsidR="00D067C6">
              <w:rPr>
                <w:sz w:val="28"/>
              </w:rPr>
              <w:t xml:space="preserve"> </w:t>
            </w:r>
            <w:r w:rsidR="00D067C6">
              <w:rPr>
                <w:spacing w:val="-2"/>
                <w:sz w:val="28"/>
              </w:rPr>
              <w:t>використання</w:t>
            </w:r>
            <w:r w:rsidR="00D067C6">
              <w:rPr>
                <w:sz w:val="28"/>
              </w:rPr>
              <w:t xml:space="preserve"> </w:t>
            </w:r>
            <w:r w:rsidR="00D067C6">
              <w:rPr>
                <w:spacing w:val="-6"/>
                <w:sz w:val="28"/>
              </w:rPr>
              <w:t>чи</w:t>
            </w:r>
            <w:r w:rsidR="00D067C6">
              <w:rPr>
                <w:sz w:val="28"/>
              </w:rPr>
              <w:t xml:space="preserve"> </w:t>
            </w:r>
            <w:r w:rsidR="00D067C6">
              <w:rPr>
                <w:spacing w:val="-2"/>
                <w:sz w:val="28"/>
              </w:rPr>
              <w:t>збут,</w:t>
            </w:r>
            <w:r w:rsidR="00D067C6">
              <w:rPr>
                <w:sz w:val="28"/>
              </w:rPr>
              <w:t xml:space="preserve"> </w:t>
            </w:r>
            <w:r w:rsidR="00D067C6">
              <w:rPr>
                <w:spacing w:val="-10"/>
                <w:sz w:val="28"/>
              </w:rPr>
              <w:t>а</w:t>
            </w:r>
            <w:r w:rsidR="00D067C6">
              <w:rPr>
                <w:sz w:val="28"/>
              </w:rPr>
              <w:t xml:space="preserve"> </w:t>
            </w:r>
            <w:r w:rsidR="00D067C6">
              <w:rPr>
                <w:spacing w:val="-2"/>
                <w:sz w:val="28"/>
              </w:rPr>
              <w:t xml:space="preserve">також </w:t>
            </w:r>
            <w:r w:rsidR="00D067C6">
              <w:rPr>
                <w:sz w:val="28"/>
              </w:rPr>
              <w:t>неправомірний</w:t>
            </w:r>
            <w:r w:rsidR="00D067C6">
              <w:rPr>
                <w:spacing w:val="-4"/>
                <w:sz w:val="28"/>
              </w:rPr>
              <w:t xml:space="preserve"> </w:t>
            </w:r>
            <w:r w:rsidR="00D067C6">
              <w:rPr>
                <w:sz w:val="28"/>
              </w:rPr>
              <w:t>випуск</w:t>
            </w:r>
            <w:r w:rsidR="00D067C6">
              <w:rPr>
                <w:spacing w:val="-3"/>
                <w:sz w:val="28"/>
              </w:rPr>
              <w:t xml:space="preserve"> </w:t>
            </w:r>
            <w:r w:rsidR="00D067C6">
              <w:rPr>
                <w:sz w:val="28"/>
              </w:rPr>
              <w:t>або</w:t>
            </w:r>
            <w:r w:rsidR="00D067C6">
              <w:rPr>
                <w:spacing w:val="-2"/>
                <w:sz w:val="28"/>
              </w:rPr>
              <w:t xml:space="preserve"> </w:t>
            </w:r>
            <w:r w:rsidR="00D067C6">
              <w:rPr>
                <w:sz w:val="28"/>
              </w:rPr>
              <w:t>використання</w:t>
            </w:r>
            <w:r w:rsidR="00D067C6">
              <w:rPr>
                <w:spacing w:val="-3"/>
                <w:sz w:val="28"/>
              </w:rPr>
              <w:t xml:space="preserve"> </w:t>
            </w:r>
            <w:r w:rsidR="00D067C6">
              <w:rPr>
                <w:sz w:val="28"/>
              </w:rPr>
              <w:t>електронних</w:t>
            </w:r>
            <w:r w:rsidR="00D067C6">
              <w:rPr>
                <w:spacing w:val="-2"/>
                <w:sz w:val="28"/>
              </w:rPr>
              <w:t xml:space="preserve"> </w:t>
            </w:r>
            <w:r w:rsidR="00D067C6">
              <w:rPr>
                <w:sz w:val="28"/>
              </w:rPr>
              <w:t>грошей</w:t>
            </w:r>
            <w:r w:rsidR="00D067C6">
              <w:rPr>
                <w:spacing w:val="-2"/>
                <w:sz w:val="28"/>
              </w:rPr>
              <w:t xml:space="preserve"> </w:t>
            </w:r>
            <w:r w:rsidR="00D07891">
              <w:rPr>
                <w:spacing w:val="-10"/>
                <w:sz w:val="28"/>
              </w:rPr>
              <w:t>–</w:t>
            </w:r>
          </w:p>
          <w:p w:rsidR="00D067C6" w:rsidRDefault="00D067C6" w:rsidP="00D067C6">
            <w:pPr>
              <w:pStyle w:val="TableParagraph"/>
              <w:spacing w:before="145"/>
              <w:ind w:left="22" w:right="95" w:firstLine="652"/>
              <w:rPr>
                <w:sz w:val="28"/>
              </w:rPr>
            </w:pPr>
            <w:r>
              <w:rPr>
                <w:sz w:val="28"/>
              </w:rPr>
              <w:t>карається штрафом від трьох до п'яти тисяч неоподатковуваних мінімумів доходів громадян.</w:t>
            </w: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8378D" w:rsidRDefault="00D8378D" w:rsidP="00D067C6">
            <w:pPr>
              <w:pStyle w:val="TableParagraph"/>
              <w:ind w:left="22" w:right="95" w:firstLine="652"/>
              <w:jc w:val="left"/>
              <w:rPr>
                <w:sz w:val="28"/>
              </w:rPr>
            </w:pPr>
          </w:p>
          <w:p w:rsidR="00D067C6" w:rsidRDefault="00D067C6" w:rsidP="00D067C6">
            <w:pPr>
              <w:pStyle w:val="TableParagraph"/>
              <w:ind w:left="22" w:right="95" w:firstLine="652"/>
              <w:jc w:val="left"/>
              <w:rPr>
                <w:sz w:val="28"/>
              </w:rPr>
            </w:pPr>
            <w:r>
              <w:rPr>
                <w:sz w:val="28"/>
              </w:rPr>
              <w:t>2.</w:t>
            </w:r>
            <w:r>
              <w:rPr>
                <w:spacing w:val="80"/>
                <w:sz w:val="28"/>
              </w:rPr>
              <w:t xml:space="preserve"> </w:t>
            </w:r>
            <w:r>
              <w:rPr>
                <w:sz w:val="28"/>
              </w:rPr>
              <w:t>Ті</w:t>
            </w:r>
            <w:r>
              <w:rPr>
                <w:spacing w:val="80"/>
                <w:sz w:val="28"/>
              </w:rPr>
              <w:t xml:space="preserve"> </w:t>
            </w:r>
            <w:r>
              <w:rPr>
                <w:sz w:val="28"/>
              </w:rPr>
              <w:t>самі</w:t>
            </w:r>
            <w:r>
              <w:rPr>
                <w:spacing w:val="80"/>
                <w:sz w:val="28"/>
              </w:rPr>
              <w:t xml:space="preserve"> </w:t>
            </w:r>
            <w:r>
              <w:rPr>
                <w:sz w:val="28"/>
              </w:rPr>
              <w:t>дії,</w:t>
            </w:r>
            <w:r>
              <w:rPr>
                <w:spacing w:val="80"/>
                <w:sz w:val="28"/>
              </w:rPr>
              <w:t xml:space="preserve"> </w:t>
            </w:r>
            <w:r>
              <w:rPr>
                <w:sz w:val="28"/>
              </w:rPr>
              <w:t>вчинені</w:t>
            </w:r>
            <w:r>
              <w:rPr>
                <w:spacing w:val="80"/>
                <w:sz w:val="28"/>
              </w:rPr>
              <w:t xml:space="preserve"> </w:t>
            </w:r>
            <w:r>
              <w:rPr>
                <w:sz w:val="28"/>
              </w:rPr>
              <w:t>повторно</w:t>
            </w:r>
            <w:r>
              <w:rPr>
                <w:spacing w:val="80"/>
                <w:sz w:val="28"/>
              </w:rPr>
              <w:t xml:space="preserve"> </w:t>
            </w:r>
            <w:r>
              <w:rPr>
                <w:sz w:val="28"/>
              </w:rPr>
              <w:t>або</w:t>
            </w:r>
            <w:r>
              <w:rPr>
                <w:spacing w:val="80"/>
                <w:sz w:val="28"/>
              </w:rPr>
              <w:t xml:space="preserve"> </w:t>
            </w:r>
            <w:r>
              <w:rPr>
                <w:sz w:val="28"/>
              </w:rPr>
              <w:t>за</w:t>
            </w:r>
            <w:r>
              <w:rPr>
                <w:spacing w:val="80"/>
                <w:sz w:val="28"/>
              </w:rPr>
              <w:t xml:space="preserve"> </w:t>
            </w:r>
            <w:r>
              <w:rPr>
                <w:sz w:val="28"/>
              </w:rPr>
              <w:t xml:space="preserve">попередньою змовою групою осіб, </w:t>
            </w:r>
            <w:r w:rsidR="00D07891">
              <w:rPr>
                <w:sz w:val="28"/>
              </w:rPr>
              <w:t>–</w:t>
            </w:r>
          </w:p>
          <w:p w:rsidR="00D067C6" w:rsidRDefault="00D067C6" w:rsidP="00D067C6">
            <w:pPr>
              <w:pStyle w:val="TableParagraph"/>
              <w:spacing w:before="150"/>
              <w:ind w:left="22" w:right="96" w:firstLine="652"/>
              <w:rPr>
                <w:sz w:val="28"/>
              </w:rPr>
            </w:pPr>
            <w:r>
              <w:rPr>
                <w:sz w:val="28"/>
              </w:rPr>
              <w:t>караються штрафом від п</w:t>
            </w:r>
            <w:r w:rsidR="0056378B">
              <w:rPr>
                <w:sz w:val="28"/>
              </w:rPr>
              <w:t>'</w:t>
            </w:r>
            <w:r>
              <w:rPr>
                <w:sz w:val="28"/>
              </w:rPr>
              <w:t>яти до десяти тисяч неоподатковуваних мінімумів доходів громадян.</w:t>
            </w:r>
          </w:p>
          <w:p w:rsidR="00D067C6" w:rsidRDefault="00D067C6"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56378B" w:rsidRDefault="0056378B" w:rsidP="00D067C6">
            <w:pPr>
              <w:pStyle w:val="TableParagraph"/>
              <w:ind w:left="22" w:firstLine="652"/>
              <w:jc w:val="left"/>
              <w:rPr>
                <w:b/>
                <w:sz w:val="28"/>
              </w:rPr>
            </w:pPr>
          </w:p>
          <w:p w:rsidR="00A507E1" w:rsidRDefault="00A507E1" w:rsidP="00A507E1">
            <w:pPr>
              <w:pStyle w:val="TableParagraph"/>
              <w:spacing w:before="600"/>
              <w:ind w:left="22" w:firstLine="652"/>
              <w:jc w:val="left"/>
              <w:rPr>
                <w:b/>
                <w:sz w:val="28"/>
              </w:rPr>
            </w:pPr>
          </w:p>
          <w:p w:rsidR="00D067C6" w:rsidRDefault="00D067C6" w:rsidP="00E02FC5">
            <w:pPr>
              <w:pStyle w:val="TableParagraph"/>
              <w:ind w:left="22" w:right="95" w:firstLine="652"/>
              <w:rPr>
                <w:sz w:val="28"/>
              </w:rPr>
            </w:pPr>
            <w:r>
              <w:rPr>
                <w:sz w:val="28"/>
              </w:rPr>
              <w:t>Примітка.</w:t>
            </w:r>
            <w:r>
              <w:rPr>
                <w:spacing w:val="-3"/>
                <w:sz w:val="28"/>
              </w:rPr>
              <w:t xml:space="preserve"> </w:t>
            </w:r>
            <w:r>
              <w:rPr>
                <w:sz w:val="28"/>
              </w:rPr>
              <w:t>Під документами на переказ слід розуміти документ в паперовому або електронному виді, що використовується банками чи їх клієнтами для передачі доручень або інформації на переказ грошових коштів між суб'єктами переказу грошових коштів (розрахункові документи,</w:t>
            </w:r>
            <w:r>
              <w:rPr>
                <w:spacing w:val="80"/>
                <w:sz w:val="28"/>
              </w:rPr>
              <w:t xml:space="preserve">  </w:t>
            </w:r>
            <w:r>
              <w:rPr>
                <w:sz w:val="28"/>
              </w:rPr>
              <w:lastRenderedPageBreak/>
              <w:t>документи</w:t>
            </w:r>
            <w:r>
              <w:rPr>
                <w:spacing w:val="80"/>
                <w:sz w:val="28"/>
              </w:rPr>
              <w:t xml:space="preserve">  </w:t>
            </w:r>
            <w:r>
              <w:rPr>
                <w:sz w:val="28"/>
              </w:rPr>
              <w:t>на</w:t>
            </w:r>
            <w:r>
              <w:rPr>
                <w:spacing w:val="80"/>
                <w:sz w:val="28"/>
              </w:rPr>
              <w:t xml:space="preserve">  </w:t>
            </w:r>
            <w:r>
              <w:rPr>
                <w:sz w:val="28"/>
              </w:rPr>
              <w:t>переказ</w:t>
            </w:r>
            <w:r>
              <w:rPr>
                <w:spacing w:val="80"/>
                <w:sz w:val="28"/>
              </w:rPr>
              <w:t xml:space="preserve">  </w:t>
            </w:r>
            <w:r>
              <w:rPr>
                <w:sz w:val="28"/>
              </w:rPr>
              <w:t>готівкових</w:t>
            </w:r>
            <w:r>
              <w:rPr>
                <w:spacing w:val="80"/>
                <w:sz w:val="28"/>
              </w:rPr>
              <w:t xml:space="preserve">  </w:t>
            </w:r>
            <w:r>
              <w:rPr>
                <w:sz w:val="28"/>
              </w:rPr>
              <w:t>коштів, а також ті, що використовуються при проведенні міжбанківського</w:t>
            </w:r>
            <w:r>
              <w:rPr>
                <w:spacing w:val="80"/>
                <w:sz w:val="28"/>
              </w:rPr>
              <w:t xml:space="preserve"> </w:t>
            </w:r>
            <w:r>
              <w:rPr>
                <w:sz w:val="28"/>
              </w:rPr>
              <w:t>переказу</w:t>
            </w:r>
            <w:r>
              <w:rPr>
                <w:spacing w:val="80"/>
                <w:sz w:val="28"/>
              </w:rPr>
              <w:t xml:space="preserve"> </w:t>
            </w:r>
            <w:r>
              <w:rPr>
                <w:sz w:val="28"/>
              </w:rPr>
              <w:t>та</w:t>
            </w:r>
            <w:r>
              <w:rPr>
                <w:spacing w:val="80"/>
                <w:sz w:val="28"/>
              </w:rPr>
              <w:t xml:space="preserve"> </w:t>
            </w:r>
            <w:r>
              <w:rPr>
                <w:sz w:val="28"/>
              </w:rPr>
              <w:t>платіжного</w:t>
            </w:r>
            <w:r>
              <w:rPr>
                <w:spacing w:val="80"/>
                <w:sz w:val="28"/>
              </w:rPr>
              <w:t xml:space="preserve"> </w:t>
            </w:r>
            <w:r>
              <w:rPr>
                <w:sz w:val="28"/>
              </w:rPr>
              <w:t xml:space="preserve">повідомлення, </w:t>
            </w:r>
            <w:r>
              <w:rPr>
                <w:spacing w:val="-2"/>
                <w:sz w:val="28"/>
              </w:rPr>
              <w:t>інші).</w:t>
            </w:r>
          </w:p>
        </w:tc>
        <w:tc>
          <w:tcPr>
            <w:tcW w:w="7596" w:type="dxa"/>
          </w:tcPr>
          <w:p w:rsidR="00890645" w:rsidRDefault="00203EF3" w:rsidP="00E536DA">
            <w:pPr>
              <w:pStyle w:val="TableParagraph"/>
              <w:ind w:left="115" w:right="95" w:firstLine="701"/>
              <w:rPr>
                <w:b/>
                <w:sz w:val="28"/>
              </w:rPr>
            </w:pPr>
            <w:r>
              <w:rPr>
                <w:b/>
                <w:sz w:val="28"/>
              </w:rPr>
              <w:lastRenderedPageBreak/>
              <w:t xml:space="preserve">Стаття 200. </w:t>
            </w:r>
            <w:r w:rsidRPr="00D067C6">
              <w:rPr>
                <w:sz w:val="28"/>
              </w:rPr>
              <w:t>Незаконні дії з</w:t>
            </w:r>
            <w:r>
              <w:rPr>
                <w:b/>
                <w:sz w:val="28"/>
              </w:rPr>
              <w:t xml:space="preserve"> платіжними </w:t>
            </w:r>
            <w:r w:rsidR="00EE7029">
              <w:rPr>
                <w:b/>
                <w:sz w:val="28"/>
              </w:rPr>
              <w:t xml:space="preserve">           </w:t>
            </w:r>
            <w:r>
              <w:rPr>
                <w:b/>
                <w:sz w:val="28"/>
              </w:rPr>
              <w:t>інструкціями</w:t>
            </w:r>
            <w:r w:rsidR="00EE7029">
              <w:rPr>
                <w:b/>
                <w:sz w:val="28"/>
              </w:rPr>
              <w:t xml:space="preserve"> </w:t>
            </w:r>
            <w:r>
              <w:rPr>
                <w:b/>
                <w:sz w:val="28"/>
              </w:rPr>
              <w:t>/</w:t>
            </w:r>
            <w:r w:rsidR="00EE7029">
              <w:rPr>
                <w:b/>
                <w:sz w:val="28"/>
              </w:rPr>
              <w:t xml:space="preserve"> </w:t>
            </w:r>
            <w:r w:rsidR="00A507E1">
              <w:rPr>
                <w:b/>
                <w:sz w:val="28"/>
              </w:rPr>
              <w:t>платіжними повідомленнями</w:t>
            </w:r>
            <w:r w:rsidR="00A507E1">
              <w:rPr>
                <w:b/>
                <w:sz w:val="28"/>
                <w:lang w:val="en-US"/>
              </w:rPr>
              <w:t xml:space="preserve"> </w:t>
            </w:r>
            <w:r w:rsidR="00A507E1" w:rsidRPr="00A507E1">
              <w:rPr>
                <w:b/>
                <w:sz w:val="28"/>
                <w:lang w:val="en-US"/>
              </w:rPr>
              <w:t>/ платіжними дорученнями</w:t>
            </w:r>
            <w:r w:rsidR="00A507E1">
              <w:rPr>
                <w:b/>
                <w:sz w:val="28"/>
              </w:rPr>
              <w:t>,</w:t>
            </w:r>
            <w:r>
              <w:rPr>
                <w:b/>
                <w:sz w:val="28"/>
              </w:rPr>
              <w:t xml:space="preserve"> платіжними інструментами </w:t>
            </w:r>
            <w:r w:rsidRPr="00D067C6">
              <w:rPr>
                <w:sz w:val="28"/>
              </w:rPr>
              <w:t>та іншими засобами доступу до</w:t>
            </w:r>
            <w:r>
              <w:rPr>
                <w:b/>
                <w:sz w:val="28"/>
              </w:rPr>
              <w:t xml:space="preserve"> банківського та/або платіжного рахунку</w:t>
            </w:r>
          </w:p>
          <w:p w:rsidR="00C255AD" w:rsidRPr="00685E66" w:rsidRDefault="00C255AD" w:rsidP="00E536DA">
            <w:pPr>
              <w:spacing w:before="120"/>
              <w:ind w:left="106" w:right="95" w:firstLine="709"/>
              <w:jc w:val="both"/>
              <w:rPr>
                <w:sz w:val="28"/>
                <w:szCs w:val="28"/>
                <w:lang w:eastAsia="ru-RU"/>
              </w:rPr>
            </w:pPr>
            <w:r w:rsidRPr="00C255AD">
              <w:rPr>
                <w:b/>
                <w:sz w:val="28"/>
                <w:szCs w:val="28"/>
                <w:lang w:eastAsia="ru-RU"/>
              </w:rPr>
              <w:t>1.</w:t>
            </w:r>
            <w:r w:rsidRPr="00685E66">
              <w:rPr>
                <w:sz w:val="28"/>
                <w:szCs w:val="28"/>
                <w:lang w:eastAsia="ru-RU"/>
              </w:rPr>
              <w:t xml:space="preserve"> </w:t>
            </w:r>
            <w:r w:rsidRPr="00C255AD">
              <w:rPr>
                <w:b/>
                <w:sz w:val="28"/>
                <w:szCs w:val="28"/>
                <w:lang w:eastAsia="ru-RU"/>
              </w:rPr>
              <w:t>Підроблення, фальсифікація платіжних інструкцій / платіжних повідомлень /</w:t>
            </w:r>
            <w:r w:rsidRPr="00C255AD">
              <w:rPr>
                <w:b/>
                <w:sz w:val="28"/>
                <w:szCs w:val="28"/>
                <w:lang w:val="en-US" w:eastAsia="ru-RU"/>
              </w:rPr>
              <w:t xml:space="preserve"> </w:t>
            </w:r>
            <w:r w:rsidRPr="00C255AD">
              <w:rPr>
                <w:b/>
                <w:sz w:val="28"/>
                <w:szCs w:val="28"/>
                <w:lang w:eastAsia="ru-RU"/>
              </w:rPr>
              <w:t>платіжних доручень, платіжних інструментів</w:t>
            </w:r>
            <w:r w:rsidRPr="00685E66">
              <w:rPr>
                <w:sz w:val="28"/>
                <w:szCs w:val="28"/>
                <w:lang w:eastAsia="ru-RU"/>
              </w:rPr>
              <w:t xml:space="preserve">, інших засобів доступу до </w:t>
            </w:r>
            <w:r w:rsidRPr="00C255AD">
              <w:rPr>
                <w:b/>
                <w:sz w:val="28"/>
                <w:szCs w:val="28"/>
                <w:lang w:eastAsia="ru-RU"/>
              </w:rPr>
              <w:t xml:space="preserve">банківського та/або платіжного рахунку, електронних гаманців, індивідуальної облікової інформації, а так само придбання, зберігання, перевезення, пересилання з метою збуту підроблених, фальсифікованих платіжних інструкцій / платіжних повідомлень / платіжних доручень, </w:t>
            </w:r>
            <w:r w:rsidRPr="00C255AD">
              <w:rPr>
                <w:b/>
                <w:sz w:val="28"/>
                <w:szCs w:val="28"/>
                <w:lang w:eastAsia="ru-RU"/>
              </w:rPr>
              <w:lastRenderedPageBreak/>
              <w:t>платіжних інструментів або їх використання чи збут, а також ініціювання на підставі підроблених, фальсифікованих платіжних</w:t>
            </w:r>
            <w:r w:rsidRPr="00C255AD">
              <w:rPr>
                <w:b/>
                <w:sz w:val="28"/>
                <w:szCs w:val="28"/>
                <w:lang w:val="en-US" w:eastAsia="ru-RU"/>
              </w:rPr>
              <w:t xml:space="preserve"> </w:t>
            </w:r>
            <w:r w:rsidRPr="00C255AD">
              <w:rPr>
                <w:b/>
                <w:sz w:val="28"/>
                <w:szCs w:val="28"/>
                <w:lang w:eastAsia="ru-RU"/>
              </w:rPr>
              <w:t>інструкцій / платіжних повідомлень / платіжних доручень платіжних операцій</w:t>
            </w:r>
            <w:r w:rsidRPr="00685E66">
              <w:rPr>
                <w:sz w:val="28"/>
                <w:szCs w:val="28"/>
                <w:lang w:eastAsia="ru-RU"/>
              </w:rPr>
              <w:t>, неправомірний випуск або використання електронних грошей –</w:t>
            </w:r>
          </w:p>
          <w:p w:rsidR="00C255AD" w:rsidRPr="00685E66" w:rsidRDefault="00C255AD" w:rsidP="00E536DA">
            <w:pPr>
              <w:spacing w:before="120"/>
              <w:ind w:right="95" w:firstLine="709"/>
              <w:jc w:val="both"/>
              <w:rPr>
                <w:sz w:val="28"/>
                <w:szCs w:val="28"/>
                <w:lang w:eastAsia="ru-RU"/>
              </w:rPr>
            </w:pPr>
            <w:r w:rsidRPr="00685E66">
              <w:rPr>
                <w:sz w:val="28"/>
                <w:szCs w:val="28"/>
                <w:lang w:eastAsia="ru-RU"/>
              </w:rPr>
              <w:t xml:space="preserve">карається штрафом від трьох тисяч до п'яти тисяч неоподатковуваних мінімумів доходів громадян </w:t>
            </w:r>
            <w:r w:rsidRPr="00C255AD">
              <w:rPr>
                <w:b/>
                <w:sz w:val="28"/>
                <w:szCs w:val="28"/>
                <w:lang w:eastAsia="ru-RU"/>
              </w:rPr>
              <w:t>або обмеженням волі на строк від двох до чотирьох років, або позбавленням волі на той самий строк</w:t>
            </w:r>
            <w:r w:rsidRPr="00685E66">
              <w:rPr>
                <w:sz w:val="28"/>
                <w:szCs w:val="28"/>
                <w:lang w:eastAsia="ru-RU"/>
              </w:rPr>
              <w:t xml:space="preserve">. </w:t>
            </w:r>
          </w:p>
          <w:p w:rsidR="00C255AD" w:rsidRDefault="00C255AD" w:rsidP="00E536DA">
            <w:pPr>
              <w:pStyle w:val="TableParagraph"/>
              <w:spacing w:line="235" w:lineRule="auto"/>
              <w:ind w:left="115" w:right="95" w:firstLine="701"/>
              <w:rPr>
                <w:b/>
                <w:sz w:val="28"/>
              </w:rPr>
            </w:pPr>
          </w:p>
          <w:p w:rsidR="00D8378D" w:rsidRPr="00945F1F" w:rsidRDefault="00D8378D" w:rsidP="00E536DA">
            <w:pPr>
              <w:pStyle w:val="TableParagraph"/>
              <w:spacing w:line="235" w:lineRule="auto"/>
              <w:ind w:left="0" w:right="95"/>
              <w:rPr>
                <w:b/>
                <w:sz w:val="14"/>
              </w:rPr>
            </w:pPr>
          </w:p>
          <w:p w:rsidR="00A507E1" w:rsidRPr="00A507E1" w:rsidRDefault="00A507E1" w:rsidP="00E536DA">
            <w:pPr>
              <w:pStyle w:val="TableParagraph"/>
              <w:spacing w:line="235" w:lineRule="auto"/>
              <w:ind w:left="115" w:right="95" w:firstLine="701"/>
              <w:rPr>
                <w:b/>
                <w:sz w:val="28"/>
              </w:rPr>
            </w:pPr>
            <w:r w:rsidRPr="00A507E1">
              <w:rPr>
                <w:b/>
                <w:sz w:val="28"/>
              </w:rPr>
              <w:t xml:space="preserve">2. Привласнення, викрадення, заволодіння шляхом обману або зловживання довірою, або набуття іншим кримінально протиправним шляхом платіжних інструментів, індивідуальної облікової інформації чи інших засобів доступу до них, а також незаконне отримання доступу до банківського та/або платіжного рахунку, електронного гаманця – </w:t>
            </w:r>
          </w:p>
          <w:p w:rsidR="00D8378D" w:rsidRDefault="00A507E1" w:rsidP="00E536DA">
            <w:pPr>
              <w:pStyle w:val="TableParagraph"/>
              <w:spacing w:line="235" w:lineRule="auto"/>
              <w:ind w:right="95" w:firstLine="674"/>
              <w:rPr>
                <w:b/>
                <w:sz w:val="28"/>
              </w:rPr>
            </w:pPr>
            <w:r w:rsidRPr="00A507E1">
              <w:rPr>
                <w:b/>
                <w:sz w:val="28"/>
              </w:rPr>
              <w:t xml:space="preserve">карається штрафом від п'яти тисяч до восьми тисяч неоподатковуваних мінімумів доходів громадян або обмеженням волі на строк від трьох до п'яти років, або позбавленням волі на той самий строк. </w:t>
            </w:r>
          </w:p>
          <w:p w:rsidR="00A507E1" w:rsidRPr="00945F1F" w:rsidRDefault="00A507E1" w:rsidP="00E536DA">
            <w:pPr>
              <w:pStyle w:val="TableParagraph"/>
              <w:spacing w:line="235" w:lineRule="auto"/>
              <w:ind w:right="95" w:firstLine="674"/>
              <w:rPr>
                <w:b/>
                <w:sz w:val="16"/>
              </w:rPr>
            </w:pPr>
          </w:p>
          <w:p w:rsidR="00D067C6" w:rsidRDefault="00D067C6" w:rsidP="00E536DA">
            <w:pPr>
              <w:pStyle w:val="TableParagraph"/>
              <w:spacing w:line="235" w:lineRule="auto"/>
              <w:ind w:right="95" w:firstLine="674"/>
              <w:rPr>
                <w:b/>
                <w:sz w:val="28"/>
              </w:rPr>
            </w:pPr>
            <w:r>
              <w:rPr>
                <w:b/>
                <w:sz w:val="28"/>
              </w:rPr>
              <w:t>3.</w:t>
            </w:r>
            <w:r>
              <w:rPr>
                <w:b/>
                <w:spacing w:val="-1"/>
                <w:sz w:val="28"/>
              </w:rPr>
              <w:t xml:space="preserve"> </w:t>
            </w:r>
            <w:r>
              <w:rPr>
                <w:b/>
                <w:sz w:val="28"/>
              </w:rPr>
              <w:t>Дії,</w:t>
            </w:r>
            <w:r>
              <w:rPr>
                <w:b/>
                <w:spacing w:val="-1"/>
                <w:sz w:val="28"/>
              </w:rPr>
              <w:t xml:space="preserve"> </w:t>
            </w:r>
            <w:r>
              <w:rPr>
                <w:b/>
                <w:sz w:val="28"/>
              </w:rPr>
              <w:t>передбачені</w:t>
            </w:r>
            <w:r>
              <w:rPr>
                <w:b/>
                <w:spacing w:val="-1"/>
                <w:sz w:val="28"/>
              </w:rPr>
              <w:t xml:space="preserve"> </w:t>
            </w:r>
            <w:r>
              <w:rPr>
                <w:b/>
                <w:sz w:val="28"/>
              </w:rPr>
              <w:t>частиною</w:t>
            </w:r>
            <w:r>
              <w:rPr>
                <w:b/>
                <w:spacing w:val="-1"/>
                <w:sz w:val="28"/>
              </w:rPr>
              <w:t xml:space="preserve"> </w:t>
            </w:r>
            <w:r>
              <w:rPr>
                <w:b/>
                <w:sz w:val="28"/>
              </w:rPr>
              <w:t>першою</w:t>
            </w:r>
            <w:r>
              <w:rPr>
                <w:b/>
                <w:spacing w:val="-1"/>
                <w:sz w:val="28"/>
              </w:rPr>
              <w:t xml:space="preserve"> </w:t>
            </w:r>
            <w:r>
              <w:rPr>
                <w:b/>
                <w:sz w:val="28"/>
              </w:rPr>
              <w:t>або</w:t>
            </w:r>
            <w:r>
              <w:rPr>
                <w:b/>
                <w:spacing w:val="-1"/>
                <w:sz w:val="28"/>
              </w:rPr>
              <w:t xml:space="preserve"> </w:t>
            </w:r>
            <w:r>
              <w:rPr>
                <w:b/>
                <w:sz w:val="28"/>
              </w:rPr>
              <w:t>другою</w:t>
            </w:r>
            <w:r>
              <w:rPr>
                <w:b/>
                <w:spacing w:val="-1"/>
                <w:sz w:val="28"/>
              </w:rPr>
              <w:t xml:space="preserve"> </w:t>
            </w:r>
            <w:r>
              <w:rPr>
                <w:b/>
                <w:sz w:val="28"/>
              </w:rPr>
              <w:t xml:space="preserve">цієї статті, </w:t>
            </w:r>
            <w:r w:rsidRPr="00D8378D">
              <w:rPr>
                <w:sz w:val="28"/>
              </w:rPr>
              <w:t>вчинені повторно або за попередньою змовою групою осіб, –</w:t>
            </w:r>
          </w:p>
          <w:p w:rsidR="00D8378D" w:rsidRDefault="00D067C6" w:rsidP="00E536DA">
            <w:pPr>
              <w:pStyle w:val="TableParagraph"/>
              <w:spacing w:line="235" w:lineRule="auto"/>
              <w:ind w:right="95" w:firstLine="674"/>
              <w:rPr>
                <w:b/>
                <w:sz w:val="28"/>
              </w:rPr>
            </w:pPr>
            <w:r w:rsidRPr="00D8378D">
              <w:rPr>
                <w:sz w:val="28"/>
              </w:rPr>
              <w:t>караються</w:t>
            </w:r>
            <w:r w:rsidRPr="00D8378D">
              <w:rPr>
                <w:spacing w:val="-8"/>
                <w:sz w:val="28"/>
              </w:rPr>
              <w:t xml:space="preserve"> </w:t>
            </w:r>
            <w:r w:rsidRPr="00D8378D">
              <w:rPr>
                <w:sz w:val="28"/>
              </w:rPr>
              <w:t>штрафом</w:t>
            </w:r>
            <w:r w:rsidRPr="00D8378D">
              <w:rPr>
                <w:spacing w:val="-8"/>
                <w:sz w:val="28"/>
              </w:rPr>
              <w:t xml:space="preserve"> </w:t>
            </w:r>
            <w:r w:rsidRPr="00D8378D">
              <w:rPr>
                <w:sz w:val="28"/>
              </w:rPr>
              <w:t>від</w:t>
            </w:r>
            <w:r w:rsidRPr="00D8378D">
              <w:rPr>
                <w:spacing w:val="-8"/>
                <w:sz w:val="28"/>
              </w:rPr>
              <w:t xml:space="preserve"> </w:t>
            </w:r>
            <w:r w:rsidRPr="00D8378D">
              <w:rPr>
                <w:sz w:val="28"/>
              </w:rPr>
              <w:t>п</w:t>
            </w:r>
            <w:r w:rsidR="0056378B">
              <w:rPr>
                <w:sz w:val="28"/>
              </w:rPr>
              <w:t>'</w:t>
            </w:r>
            <w:r w:rsidRPr="00D8378D">
              <w:rPr>
                <w:sz w:val="28"/>
              </w:rPr>
              <w:t>яти</w:t>
            </w:r>
            <w:r w:rsidRPr="00D8378D">
              <w:rPr>
                <w:spacing w:val="-8"/>
                <w:sz w:val="28"/>
              </w:rPr>
              <w:t xml:space="preserve"> </w:t>
            </w:r>
            <w:r w:rsidRPr="00D8378D">
              <w:rPr>
                <w:sz w:val="28"/>
              </w:rPr>
              <w:t>тисяч</w:t>
            </w:r>
            <w:r w:rsidRPr="00D8378D">
              <w:rPr>
                <w:spacing w:val="-8"/>
                <w:sz w:val="28"/>
              </w:rPr>
              <w:t xml:space="preserve"> </w:t>
            </w:r>
            <w:r w:rsidRPr="00D8378D">
              <w:rPr>
                <w:sz w:val="28"/>
              </w:rPr>
              <w:t>до</w:t>
            </w:r>
            <w:r w:rsidRPr="00D8378D">
              <w:rPr>
                <w:spacing w:val="-8"/>
                <w:sz w:val="28"/>
              </w:rPr>
              <w:t xml:space="preserve"> </w:t>
            </w:r>
            <w:r w:rsidRPr="00D8378D">
              <w:rPr>
                <w:sz w:val="28"/>
              </w:rPr>
              <w:t>десяти</w:t>
            </w:r>
            <w:r w:rsidRPr="00D8378D">
              <w:rPr>
                <w:spacing w:val="-8"/>
                <w:sz w:val="28"/>
              </w:rPr>
              <w:t xml:space="preserve"> </w:t>
            </w:r>
            <w:r w:rsidRPr="00D8378D">
              <w:rPr>
                <w:sz w:val="28"/>
              </w:rPr>
              <w:t>тисяч неоподатковуваних мінімумів доходів громадян</w:t>
            </w:r>
            <w:r>
              <w:rPr>
                <w:b/>
                <w:sz w:val="28"/>
              </w:rPr>
              <w:t xml:space="preserve"> або позбавленням волі на строк від чотирьох до шести років.</w:t>
            </w:r>
          </w:p>
          <w:p w:rsidR="00D8378D" w:rsidRPr="00945F1F" w:rsidRDefault="00D8378D" w:rsidP="00E536DA">
            <w:pPr>
              <w:pStyle w:val="TableParagraph"/>
              <w:spacing w:line="235" w:lineRule="auto"/>
              <w:ind w:right="95" w:firstLine="674"/>
              <w:rPr>
                <w:b/>
                <w:sz w:val="18"/>
              </w:rPr>
            </w:pPr>
          </w:p>
          <w:p w:rsidR="00A507E1" w:rsidRPr="00A507E1" w:rsidRDefault="00A507E1" w:rsidP="00E536DA">
            <w:pPr>
              <w:pStyle w:val="TableParagraph"/>
              <w:spacing w:line="235" w:lineRule="auto"/>
              <w:ind w:right="95" w:firstLine="674"/>
              <w:rPr>
                <w:b/>
                <w:spacing w:val="-4"/>
                <w:sz w:val="28"/>
                <w:szCs w:val="28"/>
              </w:rPr>
            </w:pPr>
            <w:r w:rsidRPr="00A507E1">
              <w:rPr>
                <w:b/>
                <w:spacing w:val="-4"/>
                <w:sz w:val="28"/>
                <w:szCs w:val="28"/>
              </w:rPr>
              <w:t>Примітка. 1. У статтях 200, 200</w:t>
            </w:r>
            <w:r w:rsidRPr="003D2D07">
              <w:rPr>
                <w:b/>
                <w:spacing w:val="-4"/>
                <w:sz w:val="28"/>
                <w:szCs w:val="28"/>
                <w:vertAlign w:val="superscript"/>
              </w:rPr>
              <w:t>1</w:t>
            </w:r>
            <w:r w:rsidRPr="00A507E1">
              <w:rPr>
                <w:b/>
                <w:spacing w:val="-4"/>
                <w:sz w:val="28"/>
                <w:szCs w:val="28"/>
              </w:rPr>
              <w:t xml:space="preserve"> цього Кодексу терміни "платіжна інструкція", "платіжний інструмент", "платіжний рахунок", "платіжна операція", "електронний </w:t>
            </w:r>
            <w:r w:rsidRPr="00A507E1">
              <w:rPr>
                <w:b/>
                <w:spacing w:val="-4"/>
                <w:sz w:val="28"/>
                <w:szCs w:val="28"/>
              </w:rPr>
              <w:lastRenderedPageBreak/>
              <w:t>гаманець", "електронні гроші", "індивідуальна облікова інформація" та інші вживаються у значенні, визначеному в Законі України "Про платіжні послуги" та іншому спеціальному законодавстві України.</w:t>
            </w:r>
          </w:p>
          <w:p w:rsidR="00D067C6" w:rsidRPr="00D8378D" w:rsidRDefault="00A507E1" w:rsidP="00E536DA">
            <w:pPr>
              <w:pStyle w:val="TableParagraph"/>
              <w:ind w:right="95" w:firstLine="674"/>
              <w:rPr>
                <w:b/>
                <w:sz w:val="28"/>
              </w:rPr>
            </w:pPr>
            <w:r w:rsidRPr="00A507E1">
              <w:rPr>
                <w:b/>
                <w:spacing w:val="-4"/>
                <w:sz w:val="28"/>
                <w:szCs w:val="28"/>
              </w:rPr>
              <w:t>2. У статтях 200, 200</w:t>
            </w:r>
            <w:r w:rsidRPr="003D2D07">
              <w:rPr>
                <w:b/>
                <w:spacing w:val="-4"/>
                <w:sz w:val="28"/>
                <w:szCs w:val="28"/>
                <w:vertAlign w:val="superscript"/>
              </w:rPr>
              <w:t>1</w:t>
            </w:r>
            <w:r w:rsidRPr="00A507E1">
              <w:rPr>
                <w:b/>
                <w:spacing w:val="-4"/>
                <w:sz w:val="28"/>
                <w:szCs w:val="28"/>
              </w:rPr>
              <w:t xml:space="preserve"> цього Кодексу термін "банківські рахунки" вживається у значенні, визначеному в Законі України "Про банки і банківську діяльність".";</w:t>
            </w:r>
          </w:p>
        </w:tc>
      </w:tr>
      <w:tr w:rsidR="00D8378D" w:rsidTr="00D8378D">
        <w:trPr>
          <w:trHeight w:val="701"/>
        </w:trPr>
        <w:tc>
          <w:tcPr>
            <w:tcW w:w="7855" w:type="dxa"/>
          </w:tcPr>
          <w:p w:rsidR="00D8378D" w:rsidRDefault="0056378B" w:rsidP="00D067C6">
            <w:pPr>
              <w:pStyle w:val="TableParagraph"/>
              <w:ind w:left="22" w:right="95" w:firstLine="652"/>
              <w:rPr>
                <w:b/>
                <w:sz w:val="28"/>
              </w:rPr>
            </w:pPr>
            <w:r>
              <w:rPr>
                <w:b/>
                <w:sz w:val="28"/>
              </w:rPr>
              <w:lastRenderedPageBreak/>
              <w:t>стаття відсутня</w:t>
            </w:r>
          </w:p>
        </w:tc>
        <w:tc>
          <w:tcPr>
            <w:tcW w:w="7596" w:type="dxa"/>
          </w:tcPr>
          <w:p w:rsidR="00D8378D" w:rsidRPr="00D8378D" w:rsidRDefault="00D8378D" w:rsidP="007F30F1">
            <w:pPr>
              <w:pStyle w:val="TableParagraph"/>
              <w:spacing w:line="235" w:lineRule="auto"/>
              <w:ind w:left="115" w:right="96" w:firstLine="701"/>
              <w:rPr>
                <w:b/>
                <w:sz w:val="28"/>
              </w:rPr>
            </w:pPr>
            <w:r w:rsidRPr="00D8378D">
              <w:rPr>
                <w:b/>
                <w:sz w:val="28"/>
              </w:rPr>
              <w:t>Стаття 200</w:t>
            </w:r>
            <w:r w:rsidRPr="00C454C0">
              <w:rPr>
                <w:b/>
                <w:sz w:val="28"/>
                <w:vertAlign w:val="superscript"/>
              </w:rPr>
              <w:t>1</w:t>
            </w:r>
            <w:r w:rsidRPr="00D8378D">
              <w:rPr>
                <w:b/>
                <w:sz w:val="28"/>
              </w:rPr>
              <w:t>. Передача, одержання, придбання, зберігання, інше набуття платіжних інструментів для вчинення кримінального правопорушення</w:t>
            </w:r>
          </w:p>
          <w:p w:rsidR="00945F1F" w:rsidRPr="00945F1F" w:rsidRDefault="00945F1F" w:rsidP="007F30F1">
            <w:pPr>
              <w:pStyle w:val="TableParagraph"/>
              <w:spacing w:line="235" w:lineRule="auto"/>
              <w:ind w:left="115" w:right="96" w:firstLine="701"/>
              <w:rPr>
                <w:b/>
                <w:sz w:val="18"/>
              </w:rPr>
            </w:pPr>
          </w:p>
          <w:p w:rsidR="00A507E1" w:rsidRPr="00A507E1" w:rsidRDefault="00A507E1" w:rsidP="00A507E1">
            <w:pPr>
              <w:pStyle w:val="TableParagraph"/>
              <w:spacing w:line="235" w:lineRule="auto"/>
              <w:ind w:left="115" w:right="96" w:firstLine="701"/>
              <w:rPr>
                <w:b/>
                <w:sz w:val="28"/>
              </w:rPr>
            </w:pPr>
            <w:r w:rsidRPr="00A507E1">
              <w:rPr>
                <w:b/>
                <w:sz w:val="28"/>
              </w:rPr>
              <w:t>1. Передача платіжного інструменту, індивідуальної облікової інформації, надання доступу до них чи банківського та/або платіжного рахунку, електронного гаманця з метою вчинення іншими особами шахрайства або іншого кримінального правопорушення –</w:t>
            </w:r>
          </w:p>
          <w:p w:rsidR="00A507E1" w:rsidRPr="00A507E1" w:rsidRDefault="00A507E1" w:rsidP="00A507E1">
            <w:pPr>
              <w:pStyle w:val="TableParagraph"/>
              <w:spacing w:line="235" w:lineRule="auto"/>
              <w:ind w:left="115" w:right="96" w:firstLine="701"/>
              <w:rPr>
                <w:b/>
                <w:sz w:val="28"/>
              </w:rPr>
            </w:pPr>
            <w:r w:rsidRPr="00A507E1">
              <w:rPr>
                <w:b/>
                <w:sz w:val="28"/>
              </w:rPr>
              <w:t>карається штрафом від трьохсот до однієї тисячі неоподатковуваних мінімумів доходів громадян.</w:t>
            </w:r>
          </w:p>
          <w:p w:rsidR="00A507E1" w:rsidRPr="00A507E1" w:rsidRDefault="00A507E1" w:rsidP="00A507E1">
            <w:pPr>
              <w:pStyle w:val="TableParagraph"/>
              <w:spacing w:before="120" w:line="235" w:lineRule="auto"/>
              <w:ind w:left="115" w:right="96" w:firstLine="701"/>
              <w:rPr>
                <w:b/>
                <w:sz w:val="28"/>
              </w:rPr>
            </w:pPr>
            <w:r w:rsidRPr="00A507E1">
              <w:rPr>
                <w:b/>
                <w:sz w:val="28"/>
              </w:rPr>
              <w:t>2. Одержання, придбання, зберігання, інше набуття платіжного інструменту, індивідуальної облікової інформації іншої особи, отримання доступу до них чи банківського та/або платіжного рахунку, електронного гаманця, їх передача, збут, перевезення платіжного інструменту іншої особи з метою вчинення шахрайства або іншого кримінального правопорушення –</w:t>
            </w:r>
          </w:p>
          <w:p w:rsidR="00A507E1" w:rsidRPr="00A507E1" w:rsidRDefault="00A507E1" w:rsidP="00A507E1">
            <w:pPr>
              <w:pStyle w:val="TableParagraph"/>
              <w:spacing w:line="235" w:lineRule="auto"/>
              <w:ind w:left="115" w:right="96" w:firstLine="701"/>
              <w:rPr>
                <w:b/>
                <w:sz w:val="28"/>
              </w:rPr>
            </w:pPr>
            <w:r w:rsidRPr="00A507E1">
              <w:rPr>
                <w:b/>
                <w:sz w:val="28"/>
              </w:rPr>
              <w:t>карається штрафом від трьох тисяч до десяти тисяч неоподатковуваних мінімумів доходів громадян або обмеженням волі на строк від двох до п'яти років, або позбавленням волі на строк від двох до шести років.</w:t>
            </w:r>
          </w:p>
          <w:p w:rsidR="00A507E1" w:rsidRPr="00A507E1" w:rsidRDefault="00A507E1" w:rsidP="00A507E1">
            <w:pPr>
              <w:pStyle w:val="TableParagraph"/>
              <w:spacing w:before="120" w:line="235" w:lineRule="auto"/>
              <w:ind w:left="115" w:right="96" w:firstLine="701"/>
              <w:rPr>
                <w:b/>
                <w:sz w:val="28"/>
              </w:rPr>
            </w:pPr>
            <w:r w:rsidRPr="00A507E1">
              <w:rPr>
                <w:b/>
                <w:sz w:val="28"/>
              </w:rPr>
              <w:t>3. Дії, передбачені частинами першою, другою цієї статті, вчинені повторно або організованою групою, –</w:t>
            </w:r>
          </w:p>
          <w:p w:rsidR="00D8378D" w:rsidRDefault="00A507E1" w:rsidP="00A507E1">
            <w:pPr>
              <w:pStyle w:val="TableParagraph"/>
              <w:spacing w:line="235" w:lineRule="auto"/>
              <w:ind w:left="108" w:right="96" w:firstLine="433"/>
              <w:rPr>
                <w:b/>
                <w:sz w:val="28"/>
              </w:rPr>
            </w:pPr>
            <w:r w:rsidRPr="00A507E1">
              <w:rPr>
                <w:b/>
                <w:sz w:val="28"/>
              </w:rPr>
              <w:t>караються позбавленням волі на строк від п'яти до восьми років.".</w:t>
            </w:r>
          </w:p>
        </w:tc>
      </w:tr>
      <w:tr w:rsidR="00D8378D" w:rsidTr="00D8378D">
        <w:trPr>
          <w:trHeight w:val="534"/>
        </w:trPr>
        <w:tc>
          <w:tcPr>
            <w:tcW w:w="15451" w:type="dxa"/>
            <w:gridSpan w:val="2"/>
          </w:tcPr>
          <w:p w:rsidR="00D8378D" w:rsidRPr="00D8378D" w:rsidRDefault="00D8378D" w:rsidP="00D8378D">
            <w:pPr>
              <w:pStyle w:val="TableParagraph"/>
              <w:ind w:left="115" w:right="95" w:firstLine="701"/>
              <w:jc w:val="center"/>
              <w:rPr>
                <w:b/>
                <w:sz w:val="28"/>
              </w:rPr>
            </w:pPr>
            <w:r>
              <w:rPr>
                <w:b/>
                <w:sz w:val="28"/>
              </w:rPr>
              <w:lastRenderedPageBreak/>
              <w:t>Кримінальний</w:t>
            </w:r>
            <w:r>
              <w:rPr>
                <w:b/>
                <w:spacing w:val="-8"/>
                <w:sz w:val="28"/>
              </w:rPr>
              <w:t xml:space="preserve"> </w:t>
            </w:r>
            <w:r>
              <w:rPr>
                <w:b/>
                <w:sz w:val="28"/>
              </w:rPr>
              <w:t>процесуальний</w:t>
            </w:r>
            <w:r>
              <w:rPr>
                <w:b/>
                <w:spacing w:val="-6"/>
                <w:sz w:val="28"/>
              </w:rPr>
              <w:t xml:space="preserve"> </w:t>
            </w:r>
            <w:r>
              <w:rPr>
                <w:b/>
                <w:sz w:val="28"/>
              </w:rPr>
              <w:t>кодекс</w:t>
            </w:r>
            <w:r>
              <w:rPr>
                <w:b/>
                <w:spacing w:val="-7"/>
                <w:sz w:val="28"/>
              </w:rPr>
              <w:t xml:space="preserve"> </w:t>
            </w:r>
            <w:r>
              <w:rPr>
                <w:b/>
                <w:spacing w:val="-2"/>
                <w:sz w:val="28"/>
              </w:rPr>
              <w:t>України</w:t>
            </w:r>
          </w:p>
        </w:tc>
      </w:tr>
      <w:tr w:rsidR="00D8378D" w:rsidTr="00D8378D">
        <w:trPr>
          <w:trHeight w:val="701"/>
        </w:trPr>
        <w:tc>
          <w:tcPr>
            <w:tcW w:w="7855" w:type="dxa"/>
          </w:tcPr>
          <w:p w:rsidR="00D8378D" w:rsidRDefault="00D8378D" w:rsidP="00D8378D">
            <w:pPr>
              <w:pStyle w:val="TableParagraph"/>
              <w:spacing w:line="302" w:lineRule="exact"/>
              <w:ind w:left="816"/>
              <w:jc w:val="left"/>
              <w:rPr>
                <w:sz w:val="28"/>
              </w:rPr>
            </w:pPr>
            <w:r>
              <w:rPr>
                <w:sz w:val="28"/>
              </w:rPr>
              <w:t>Стаття</w:t>
            </w:r>
            <w:r>
              <w:rPr>
                <w:spacing w:val="-1"/>
                <w:sz w:val="28"/>
              </w:rPr>
              <w:t xml:space="preserve"> </w:t>
            </w:r>
            <w:r>
              <w:rPr>
                <w:sz w:val="28"/>
              </w:rPr>
              <w:t xml:space="preserve">214. Початок досудового </w:t>
            </w:r>
            <w:r>
              <w:rPr>
                <w:spacing w:val="-2"/>
                <w:sz w:val="28"/>
              </w:rPr>
              <w:t>розслідування</w:t>
            </w:r>
          </w:p>
          <w:p w:rsidR="00D8378D" w:rsidRDefault="00D8378D" w:rsidP="00D8378D">
            <w:pPr>
              <w:pStyle w:val="TableParagraph"/>
              <w:spacing w:line="317" w:lineRule="exact"/>
              <w:ind w:left="816"/>
              <w:jc w:val="left"/>
              <w:rPr>
                <w:sz w:val="28"/>
              </w:rPr>
            </w:pPr>
            <w:r>
              <w:rPr>
                <w:spacing w:val="-10"/>
                <w:sz w:val="28"/>
              </w:rPr>
              <w:t>…</w:t>
            </w:r>
          </w:p>
          <w:p w:rsidR="00D8378D" w:rsidRDefault="00D8378D" w:rsidP="00D8378D">
            <w:pPr>
              <w:pStyle w:val="TableParagraph"/>
              <w:ind w:right="95" w:firstLine="709"/>
              <w:rPr>
                <w:sz w:val="28"/>
              </w:rPr>
            </w:pPr>
            <w:r>
              <w:rPr>
                <w:sz w:val="28"/>
              </w:rPr>
              <w:t>8. Відомості про юридичну особу, щодо якої можуть застосовуватися заходи кримінально-правового характеру, вносяться слідчим або прокурором до Єдиного реєстру досудових розслідувань негайно після вручення особі повідомлення про підозру у вчиненні від імені та в інтересах такої</w:t>
            </w:r>
            <w:r>
              <w:rPr>
                <w:spacing w:val="80"/>
                <w:sz w:val="28"/>
              </w:rPr>
              <w:t xml:space="preserve"> </w:t>
            </w:r>
            <w:r>
              <w:rPr>
                <w:sz w:val="28"/>
              </w:rPr>
              <w:t>юридичної</w:t>
            </w:r>
            <w:r>
              <w:rPr>
                <w:spacing w:val="80"/>
                <w:sz w:val="28"/>
              </w:rPr>
              <w:t xml:space="preserve"> </w:t>
            </w:r>
            <w:r>
              <w:rPr>
                <w:sz w:val="28"/>
              </w:rPr>
              <w:t>особи</w:t>
            </w:r>
            <w:r>
              <w:rPr>
                <w:spacing w:val="80"/>
                <w:sz w:val="28"/>
              </w:rPr>
              <w:t xml:space="preserve"> </w:t>
            </w:r>
            <w:r>
              <w:rPr>
                <w:sz w:val="28"/>
              </w:rPr>
              <w:t>будь-якого</w:t>
            </w:r>
            <w:r>
              <w:rPr>
                <w:spacing w:val="80"/>
                <w:sz w:val="28"/>
              </w:rPr>
              <w:t xml:space="preserve"> </w:t>
            </w:r>
            <w:r>
              <w:rPr>
                <w:sz w:val="28"/>
              </w:rPr>
              <w:t>із</w:t>
            </w:r>
            <w:r>
              <w:rPr>
                <w:spacing w:val="410"/>
                <w:sz w:val="28"/>
              </w:rPr>
              <w:t xml:space="preserve"> </w:t>
            </w:r>
            <w:r>
              <w:rPr>
                <w:sz w:val="28"/>
              </w:rPr>
              <w:t>злочинів, передбачених</w:t>
            </w:r>
            <w:r>
              <w:rPr>
                <w:spacing w:val="-1"/>
                <w:sz w:val="28"/>
              </w:rPr>
              <w:t xml:space="preserve"> </w:t>
            </w:r>
            <w:r>
              <w:rPr>
                <w:sz w:val="28"/>
              </w:rPr>
              <w:t>статтями</w:t>
            </w:r>
            <w:r>
              <w:rPr>
                <w:spacing w:val="44"/>
                <w:sz w:val="28"/>
              </w:rPr>
              <w:t xml:space="preserve"> </w:t>
            </w:r>
            <w:r>
              <w:rPr>
                <w:sz w:val="28"/>
              </w:rPr>
              <w:t>109,</w:t>
            </w:r>
            <w:r>
              <w:rPr>
                <w:spacing w:val="44"/>
                <w:sz w:val="28"/>
              </w:rPr>
              <w:t xml:space="preserve"> </w:t>
            </w:r>
            <w:r>
              <w:rPr>
                <w:sz w:val="28"/>
              </w:rPr>
              <w:t>110,</w:t>
            </w:r>
            <w:r>
              <w:rPr>
                <w:spacing w:val="44"/>
                <w:sz w:val="28"/>
              </w:rPr>
              <w:t xml:space="preserve"> </w:t>
            </w:r>
            <w:r>
              <w:rPr>
                <w:sz w:val="28"/>
              </w:rPr>
              <w:t>113,</w:t>
            </w:r>
            <w:r>
              <w:rPr>
                <w:spacing w:val="44"/>
                <w:sz w:val="28"/>
              </w:rPr>
              <w:t xml:space="preserve"> </w:t>
            </w:r>
            <w:r>
              <w:rPr>
                <w:sz w:val="28"/>
              </w:rPr>
              <w:t>146,</w:t>
            </w:r>
            <w:r>
              <w:rPr>
                <w:spacing w:val="44"/>
                <w:sz w:val="28"/>
              </w:rPr>
              <w:t xml:space="preserve"> </w:t>
            </w:r>
            <w:r>
              <w:rPr>
                <w:sz w:val="28"/>
              </w:rPr>
              <w:t>147,</w:t>
            </w:r>
            <w:r>
              <w:rPr>
                <w:spacing w:val="44"/>
                <w:sz w:val="28"/>
              </w:rPr>
              <w:t xml:space="preserve"> </w:t>
            </w:r>
            <w:r>
              <w:rPr>
                <w:sz w:val="28"/>
              </w:rPr>
              <w:t>160,</w:t>
            </w:r>
            <w:r>
              <w:rPr>
                <w:spacing w:val="44"/>
                <w:sz w:val="28"/>
              </w:rPr>
              <w:t xml:space="preserve"> </w:t>
            </w:r>
            <w:r>
              <w:rPr>
                <w:sz w:val="28"/>
              </w:rPr>
              <w:t>209,</w:t>
            </w:r>
            <w:r>
              <w:rPr>
                <w:spacing w:val="45"/>
                <w:sz w:val="28"/>
              </w:rPr>
              <w:t xml:space="preserve"> </w:t>
            </w:r>
            <w:r>
              <w:rPr>
                <w:spacing w:val="-4"/>
                <w:sz w:val="28"/>
              </w:rPr>
              <w:t>260,</w:t>
            </w:r>
          </w:p>
          <w:p w:rsidR="00D8378D" w:rsidRDefault="00D8378D" w:rsidP="00D8378D">
            <w:pPr>
              <w:pStyle w:val="TableParagraph"/>
              <w:rPr>
                <w:sz w:val="28"/>
              </w:rPr>
            </w:pPr>
            <w:r>
              <w:rPr>
                <w:sz w:val="28"/>
              </w:rPr>
              <w:t>262,</w:t>
            </w:r>
            <w:r>
              <w:rPr>
                <w:spacing w:val="40"/>
                <w:sz w:val="28"/>
              </w:rPr>
              <w:t xml:space="preserve"> </w:t>
            </w:r>
            <w:r>
              <w:rPr>
                <w:sz w:val="28"/>
              </w:rPr>
              <w:t>306,</w:t>
            </w:r>
            <w:r>
              <w:rPr>
                <w:spacing w:val="42"/>
                <w:sz w:val="28"/>
              </w:rPr>
              <w:t xml:space="preserve"> </w:t>
            </w:r>
            <w:r>
              <w:rPr>
                <w:sz w:val="28"/>
              </w:rPr>
              <w:t>частинами</w:t>
            </w:r>
            <w:r>
              <w:rPr>
                <w:spacing w:val="42"/>
                <w:sz w:val="28"/>
              </w:rPr>
              <w:t xml:space="preserve"> </w:t>
            </w:r>
            <w:r>
              <w:rPr>
                <w:sz w:val="28"/>
              </w:rPr>
              <w:t>першою</w:t>
            </w:r>
            <w:r>
              <w:rPr>
                <w:spacing w:val="42"/>
                <w:sz w:val="28"/>
              </w:rPr>
              <w:t xml:space="preserve"> </w:t>
            </w:r>
            <w:r>
              <w:rPr>
                <w:sz w:val="28"/>
              </w:rPr>
              <w:t>і</w:t>
            </w:r>
            <w:r>
              <w:rPr>
                <w:spacing w:val="42"/>
                <w:sz w:val="28"/>
              </w:rPr>
              <w:t xml:space="preserve"> </w:t>
            </w:r>
            <w:r>
              <w:rPr>
                <w:sz w:val="28"/>
              </w:rPr>
              <w:t>другою</w:t>
            </w:r>
            <w:r>
              <w:rPr>
                <w:spacing w:val="42"/>
                <w:sz w:val="28"/>
              </w:rPr>
              <w:t xml:space="preserve"> </w:t>
            </w:r>
            <w:r>
              <w:rPr>
                <w:sz w:val="28"/>
              </w:rPr>
              <w:t>статті</w:t>
            </w:r>
            <w:r>
              <w:rPr>
                <w:spacing w:val="42"/>
                <w:sz w:val="28"/>
              </w:rPr>
              <w:t xml:space="preserve"> </w:t>
            </w:r>
            <w:r>
              <w:rPr>
                <w:sz w:val="28"/>
              </w:rPr>
              <w:t>368</w:t>
            </w:r>
            <w:r>
              <w:rPr>
                <w:position w:val="8"/>
                <w:sz w:val="18"/>
              </w:rPr>
              <w:t>3</w:t>
            </w:r>
            <w:r>
              <w:rPr>
                <w:sz w:val="28"/>
              </w:rPr>
              <w:t>,</w:t>
            </w:r>
            <w:r>
              <w:rPr>
                <w:spacing w:val="42"/>
                <w:sz w:val="28"/>
              </w:rPr>
              <w:t xml:space="preserve"> </w:t>
            </w:r>
            <w:r>
              <w:rPr>
                <w:spacing w:val="-2"/>
                <w:sz w:val="28"/>
              </w:rPr>
              <w:t>частинами</w:t>
            </w:r>
          </w:p>
          <w:p w:rsidR="00D8378D" w:rsidRDefault="00D8378D" w:rsidP="00D8378D">
            <w:pPr>
              <w:pStyle w:val="TableParagraph"/>
              <w:rPr>
                <w:sz w:val="28"/>
              </w:rPr>
            </w:pPr>
            <w:r>
              <w:rPr>
                <w:sz w:val="28"/>
              </w:rPr>
              <w:t>першою</w:t>
            </w:r>
            <w:r>
              <w:rPr>
                <w:spacing w:val="14"/>
                <w:sz w:val="28"/>
              </w:rPr>
              <w:t xml:space="preserve"> </w:t>
            </w:r>
            <w:r>
              <w:rPr>
                <w:sz w:val="28"/>
              </w:rPr>
              <w:t>і</w:t>
            </w:r>
            <w:r>
              <w:rPr>
                <w:spacing w:val="17"/>
                <w:sz w:val="28"/>
              </w:rPr>
              <w:t xml:space="preserve"> </w:t>
            </w:r>
            <w:r>
              <w:rPr>
                <w:sz w:val="28"/>
              </w:rPr>
              <w:t>другою</w:t>
            </w:r>
            <w:r>
              <w:rPr>
                <w:spacing w:val="-2"/>
                <w:sz w:val="28"/>
              </w:rPr>
              <w:t xml:space="preserve"> </w:t>
            </w:r>
            <w:r>
              <w:rPr>
                <w:sz w:val="28"/>
              </w:rPr>
              <w:t>статті</w:t>
            </w:r>
            <w:r>
              <w:rPr>
                <w:spacing w:val="16"/>
                <w:sz w:val="28"/>
              </w:rPr>
              <w:t xml:space="preserve"> </w:t>
            </w:r>
            <w:r>
              <w:rPr>
                <w:sz w:val="28"/>
              </w:rPr>
              <w:t>368</w:t>
            </w:r>
            <w:r>
              <w:rPr>
                <w:position w:val="8"/>
                <w:sz w:val="18"/>
              </w:rPr>
              <w:t>4</w:t>
            </w:r>
            <w:r>
              <w:rPr>
                <w:sz w:val="28"/>
              </w:rPr>
              <w:t>,</w:t>
            </w:r>
            <w:r>
              <w:rPr>
                <w:spacing w:val="17"/>
                <w:sz w:val="28"/>
              </w:rPr>
              <w:t xml:space="preserve"> </w:t>
            </w:r>
            <w:r>
              <w:rPr>
                <w:sz w:val="28"/>
              </w:rPr>
              <w:t>статтями</w:t>
            </w:r>
            <w:r>
              <w:rPr>
                <w:spacing w:val="17"/>
                <w:sz w:val="28"/>
              </w:rPr>
              <w:t xml:space="preserve"> </w:t>
            </w:r>
            <w:r>
              <w:rPr>
                <w:sz w:val="28"/>
              </w:rPr>
              <w:t>369,</w:t>
            </w:r>
            <w:r>
              <w:rPr>
                <w:spacing w:val="17"/>
                <w:sz w:val="28"/>
              </w:rPr>
              <w:t xml:space="preserve"> </w:t>
            </w:r>
            <w:r>
              <w:rPr>
                <w:sz w:val="28"/>
              </w:rPr>
              <w:t>369</w:t>
            </w:r>
            <w:hyperlink r:id="rId27" w:anchor="_blank">
              <w:r>
                <w:rPr>
                  <w:position w:val="8"/>
                  <w:sz w:val="18"/>
                </w:rPr>
                <w:t>2</w:t>
              </w:r>
            </w:hyperlink>
            <w:r>
              <w:rPr>
                <w:sz w:val="28"/>
              </w:rPr>
              <w:t>,</w:t>
            </w:r>
            <w:r>
              <w:rPr>
                <w:spacing w:val="17"/>
                <w:sz w:val="28"/>
              </w:rPr>
              <w:t xml:space="preserve"> </w:t>
            </w:r>
            <w:r>
              <w:rPr>
                <w:sz w:val="28"/>
              </w:rPr>
              <w:t>436,</w:t>
            </w:r>
            <w:r>
              <w:rPr>
                <w:spacing w:val="17"/>
                <w:sz w:val="28"/>
              </w:rPr>
              <w:t xml:space="preserve"> </w:t>
            </w:r>
            <w:r>
              <w:rPr>
                <w:sz w:val="28"/>
              </w:rPr>
              <w:t>437-</w:t>
            </w:r>
            <w:r>
              <w:rPr>
                <w:spacing w:val="-4"/>
                <w:sz w:val="28"/>
              </w:rPr>
              <w:t>439,</w:t>
            </w:r>
          </w:p>
          <w:p w:rsidR="00D8378D" w:rsidRDefault="00D8378D" w:rsidP="00D8378D">
            <w:pPr>
              <w:pStyle w:val="TableParagraph"/>
              <w:ind w:left="108" w:right="95"/>
              <w:rPr>
                <w:sz w:val="28"/>
              </w:rPr>
            </w:pPr>
            <w:r>
              <w:rPr>
                <w:sz w:val="28"/>
              </w:rPr>
              <w:t>442, 442</w:t>
            </w:r>
            <w:r>
              <w:rPr>
                <w:position w:val="8"/>
                <w:sz w:val="18"/>
              </w:rPr>
              <w:t>1</w:t>
            </w:r>
            <w:r>
              <w:rPr>
                <w:sz w:val="28"/>
              </w:rPr>
              <w:t>, 444, 447 Кримінального кодексу України, або будь-якого із кримінальних правопорушень, передбачених</w:t>
            </w:r>
            <w:r>
              <w:rPr>
                <w:spacing w:val="-6"/>
                <w:sz w:val="28"/>
              </w:rPr>
              <w:t xml:space="preserve"> </w:t>
            </w:r>
            <w:r>
              <w:rPr>
                <w:sz w:val="28"/>
              </w:rPr>
              <w:t>статтями 151</w:t>
            </w:r>
            <w:hyperlink r:id="rId28" w:anchor="_blank">
              <w:r>
                <w:rPr>
                  <w:position w:val="8"/>
                  <w:sz w:val="18"/>
                </w:rPr>
                <w:t>2</w:t>
              </w:r>
            </w:hyperlink>
            <w:r>
              <w:rPr>
                <w:sz w:val="28"/>
              </w:rPr>
              <w:t>-156</w:t>
            </w:r>
            <w:hyperlink r:id="rId29" w:anchor="_blank">
              <w:r>
                <w:rPr>
                  <w:position w:val="8"/>
                  <w:sz w:val="18"/>
                </w:rPr>
                <w:t>1</w:t>
              </w:r>
            </w:hyperlink>
            <w:r>
              <w:rPr>
                <w:sz w:val="28"/>
              </w:rPr>
              <w:t>,</w:t>
            </w:r>
            <w:r>
              <w:rPr>
                <w:spacing w:val="40"/>
                <w:sz w:val="28"/>
              </w:rPr>
              <w:t xml:space="preserve"> </w:t>
            </w:r>
            <w:r>
              <w:rPr>
                <w:sz w:val="28"/>
              </w:rPr>
              <w:t>301</w:t>
            </w:r>
            <w:r>
              <w:rPr>
                <w:position w:val="8"/>
                <w:sz w:val="18"/>
              </w:rPr>
              <w:t>1</w:t>
            </w:r>
            <w:r>
              <w:rPr>
                <w:sz w:val="28"/>
              </w:rPr>
              <w:t>-303</w:t>
            </w:r>
            <w:r>
              <w:rPr>
                <w:spacing w:val="42"/>
                <w:sz w:val="28"/>
              </w:rPr>
              <w:t xml:space="preserve"> </w:t>
            </w:r>
            <w:r>
              <w:rPr>
                <w:sz w:val="28"/>
              </w:rPr>
              <w:t>Кримінального</w:t>
            </w:r>
            <w:r>
              <w:rPr>
                <w:spacing w:val="42"/>
                <w:sz w:val="28"/>
              </w:rPr>
              <w:t xml:space="preserve"> </w:t>
            </w:r>
            <w:r>
              <w:rPr>
                <w:sz w:val="28"/>
              </w:rPr>
              <w:t>кодексу</w:t>
            </w:r>
            <w:r>
              <w:rPr>
                <w:spacing w:val="42"/>
                <w:sz w:val="28"/>
              </w:rPr>
              <w:t xml:space="preserve"> </w:t>
            </w:r>
            <w:r>
              <w:rPr>
                <w:sz w:val="28"/>
              </w:rPr>
              <w:t>України</w:t>
            </w:r>
            <w:r>
              <w:rPr>
                <w:spacing w:val="42"/>
                <w:sz w:val="28"/>
              </w:rPr>
              <w:t xml:space="preserve"> </w:t>
            </w:r>
            <w:r>
              <w:rPr>
                <w:sz w:val="28"/>
              </w:rPr>
              <w:t>(у</w:t>
            </w:r>
            <w:r>
              <w:rPr>
                <w:spacing w:val="42"/>
                <w:sz w:val="28"/>
              </w:rPr>
              <w:t xml:space="preserve"> </w:t>
            </w:r>
            <w:r>
              <w:rPr>
                <w:sz w:val="28"/>
              </w:rPr>
              <w:t>разі</w:t>
            </w:r>
            <w:r>
              <w:rPr>
                <w:spacing w:val="42"/>
                <w:sz w:val="28"/>
              </w:rPr>
              <w:t xml:space="preserve"> </w:t>
            </w:r>
            <w:r>
              <w:rPr>
                <w:spacing w:val="-5"/>
                <w:sz w:val="28"/>
              </w:rPr>
              <w:t xml:space="preserve">їх </w:t>
            </w:r>
            <w:r>
              <w:rPr>
                <w:sz w:val="28"/>
              </w:rPr>
              <w:t>вчинення стосовно малолітньої чи неповнолітньої особи), або від імені такої юридичної особи будь-якого із злочинів, передбачених статтями 258-258</w:t>
            </w:r>
            <w:hyperlink r:id="rId30" w:anchor="_blank">
              <w:r>
                <w:rPr>
                  <w:position w:val="8"/>
                  <w:sz w:val="18"/>
                </w:rPr>
                <w:t>6</w:t>
              </w:r>
            </w:hyperlink>
            <w:r>
              <w:rPr>
                <w:spacing w:val="40"/>
                <w:position w:val="8"/>
                <w:sz w:val="18"/>
              </w:rPr>
              <w:t xml:space="preserve"> </w:t>
            </w:r>
            <w:r>
              <w:rPr>
                <w:sz w:val="28"/>
              </w:rPr>
              <w:t>Кримінального кодексу України. Про внесення відомостей слідчий або прокурор не пізніше наступного робочого дня письмово повідомляє юридичну особу. Провадження щодо юридичної особи здійснюється одночасно з відповідним кримінальним провадженням, у якому особі повідомлено про підозру.</w:t>
            </w:r>
          </w:p>
          <w:p w:rsidR="00D8378D" w:rsidRDefault="00D8378D" w:rsidP="00D8378D">
            <w:pPr>
              <w:pStyle w:val="TableParagraph"/>
              <w:ind w:left="22" w:right="95" w:firstLine="652"/>
              <w:rPr>
                <w:b/>
                <w:sz w:val="28"/>
              </w:rPr>
            </w:pPr>
            <w:r>
              <w:rPr>
                <w:spacing w:val="-10"/>
                <w:sz w:val="28"/>
              </w:rPr>
              <w:t>…</w:t>
            </w:r>
          </w:p>
        </w:tc>
        <w:tc>
          <w:tcPr>
            <w:tcW w:w="7596" w:type="dxa"/>
          </w:tcPr>
          <w:p w:rsidR="00D8378D" w:rsidRDefault="00D8378D" w:rsidP="00D8378D">
            <w:pPr>
              <w:pStyle w:val="TableParagraph"/>
              <w:spacing w:line="302" w:lineRule="exact"/>
              <w:ind w:left="781"/>
              <w:jc w:val="left"/>
              <w:rPr>
                <w:sz w:val="28"/>
              </w:rPr>
            </w:pPr>
            <w:r>
              <w:rPr>
                <w:sz w:val="28"/>
              </w:rPr>
              <w:t>Стаття</w:t>
            </w:r>
            <w:r>
              <w:rPr>
                <w:spacing w:val="-1"/>
                <w:sz w:val="28"/>
              </w:rPr>
              <w:t xml:space="preserve"> </w:t>
            </w:r>
            <w:r>
              <w:rPr>
                <w:sz w:val="28"/>
              </w:rPr>
              <w:t xml:space="preserve">214. Початок досудового </w:t>
            </w:r>
            <w:r>
              <w:rPr>
                <w:spacing w:val="-2"/>
                <w:sz w:val="28"/>
              </w:rPr>
              <w:t>розслідування</w:t>
            </w:r>
          </w:p>
          <w:p w:rsidR="00D8378D" w:rsidRDefault="00D8378D" w:rsidP="00D8378D">
            <w:pPr>
              <w:pStyle w:val="TableParagraph"/>
              <w:spacing w:line="317" w:lineRule="exact"/>
              <w:ind w:left="781"/>
              <w:jc w:val="left"/>
              <w:rPr>
                <w:sz w:val="28"/>
              </w:rPr>
            </w:pPr>
            <w:r>
              <w:rPr>
                <w:spacing w:val="-10"/>
                <w:sz w:val="28"/>
              </w:rPr>
              <w:t>…</w:t>
            </w:r>
          </w:p>
          <w:p w:rsidR="00D8378D" w:rsidRPr="0056378B" w:rsidRDefault="00D8378D" w:rsidP="0056378B">
            <w:pPr>
              <w:pStyle w:val="TableParagraph"/>
              <w:ind w:right="95" w:firstLine="674"/>
              <w:rPr>
                <w:b/>
                <w:sz w:val="28"/>
              </w:rPr>
            </w:pPr>
            <w:r>
              <w:rPr>
                <w:sz w:val="28"/>
              </w:rPr>
              <w:t>8. Відомості про юридичну особу, щодо якої можуть застосовуватися заходи кримінально-правового характеру, вносяться слідчим або прокурором до Єдиного реєстру досудових розслідувань негайно після вручення особі повідомлення про підозру у вчиненні від імені та в інтересах такої</w:t>
            </w:r>
            <w:r>
              <w:rPr>
                <w:spacing w:val="40"/>
                <w:sz w:val="28"/>
              </w:rPr>
              <w:t xml:space="preserve"> </w:t>
            </w:r>
            <w:r>
              <w:rPr>
                <w:sz w:val="28"/>
              </w:rPr>
              <w:t>юридичної</w:t>
            </w:r>
            <w:r>
              <w:rPr>
                <w:spacing w:val="40"/>
                <w:sz w:val="28"/>
              </w:rPr>
              <w:t xml:space="preserve"> </w:t>
            </w:r>
            <w:r>
              <w:rPr>
                <w:sz w:val="28"/>
              </w:rPr>
              <w:t>особи</w:t>
            </w:r>
            <w:r>
              <w:rPr>
                <w:spacing w:val="40"/>
                <w:sz w:val="28"/>
              </w:rPr>
              <w:t xml:space="preserve"> </w:t>
            </w:r>
            <w:r>
              <w:rPr>
                <w:sz w:val="28"/>
              </w:rPr>
              <w:t>будь-якого</w:t>
            </w:r>
            <w:r>
              <w:rPr>
                <w:spacing w:val="40"/>
                <w:sz w:val="28"/>
              </w:rPr>
              <w:t xml:space="preserve"> </w:t>
            </w:r>
            <w:r>
              <w:rPr>
                <w:sz w:val="28"/>
              </w:rPr>
              <w:t>із</w:t>
            </w:r>
            <w:r>
              <w:rPr>
                <w:spacing w:val="40"/>
                <w:sz w:val="28"/>
              </w:rPr>
              <w:t xml:space="preserve"> </w:t>
            </w:r>
            <w:r>
              <w:rPr>
                <w:sz w:val="28"/>
              </w:rPr>
              <w:t>злочинів, передбачених</w:t>
            </w:r>
            <w:r>
              <w:rPr>
                <w:spacing w:val="-1"/>
                <w:sz w:val="28"/>
              </w:rPr>
              <w:t xml:space="preserve"> </w:t>
            </w:r>
            <w:r>
              <w:rPr>
                <w:sz w:val="28"/>
              </w:rPr>
              <w:t>статтями</w:t>
            </w:r>
            <w:r>
              <w:rPr>
                <w:spacing w:val="59"/>
                <w:w w:val="150"/>
                <w:sz w:val="28"/>
              </w:rPr>
              <w:t xml:space="preserve"> </w:t>
            </w:r>
            <w:r>
              <w:rPr>
                <w:sz w:val="28"/>
              </w:rPr>
              <w:t>109,</w:t>
            </w:r>
            <w:r>
              <w:rPr>
                <w:spacing w:val="59"/>
                <w:w w:val="150"/>
                <w:sz w:val="28"/>
              </w:rPr>
              <w:t xml:space="preserve"> </w:t>
            </w:r>
            <w:r>
              <w:rPr>
                <w:sz w:val="28"/>
              </w:rPr>
              <w:t>110,</w:t>
            </w:r>
            <w:r>
              <w:rPr>
                <w:spacing w:val="59"/>
                <w:w w:val="150"/>
                <w:sz w:val="28"/>
              </w:rPr>
              <w:t xml:space="preserve"> </w:t>
            </w:r>
            <w:r>
              <w:rPr>
                <w:sz w:val="28"/>
              </w:rPr>
              <w:t>113,</w:t>
            </w:r>
            <w:r>
              <w:rPr>
                <w:spacing w:val="58"/>
                <w:w w:val="150"/>
                <w:sz w:val="28"/>
              </w:rPr>
              <w:t xml:space="preserve"> </w:t>
            </w:r>
            <w:r>
              <w:rPr>
                <w:sz w:val="28"/>
              </w:rPr>
              <w:t>146,</w:t>
            </w:r>
            <w:r>
              <w:rPr>
                <w:spacing w:val="59"/>
                <w:w w:val="150"/>
                <w:sz w:val="28"/>
              </w:rPr>
              <w:t xml:space="preserve"> </w:t>
            </w:r>
            <w:r>
              <w:rPr>
                <w:sz w:val="28"/>
              </w:rPr>
              <w:t>147,</w:t>
            </w:r>
            <w:r>
              <w:rPr>
                <w:spacing w:val="59"/>
                <w:w w:val="150"/>
                <w:sz w:val="28"/>
              </w:rPr>
              <w:t xml:space="preserve"> </w:t>
            </w:r>
            <w:r>
              <w:rPr>
                <w:sz w:val="28"/>
              </w:rPr>
              <w:t>160,</w:t>
            </w:r>
            <w:r>
              <w:rPr>
                <w:spacing w:val="59"/>
                <w:w w:val="150"/>
                <w:sz w:val="28"/>
              </w:rPr>
              <w:t xml:space="preserve"> </w:t>
            </w:r>
            <w:r>
              <w:rPr>
                <w:b/>
                <w:spacing w:val="-4"/>
                <w:sz w:val="28"/>
              </w:rPr>
              <w:t>200,</w:t>
            </w:r>
            <w:r w:rsidR="0056378B">
              <w:rPr>
                <w:b/>
                <w:sz w:val="28"/>
              </w:rPr>
              <w:t xml:space="preserve"> </w:t>
            </w:r>
            <w:r>
              <w:rPr>
                <w:b/>
                <w:sz w:val="28"/>
              </w:rPr>
              <w:t>частинами другою та третьою статті 200</w:t>
            </w:r>
            <w:r w:rsidRPr="00D8378D">
              <w:rPr>
                <w:b/>
                <w:position w:val="8"/>
                <w:sz w:val="18"/>
                <w:vertAlign w:val="superscript"/>
              </w:rPr>
              <w:t>1</w:t>
            </w:r>
            <w:r>
              <w:rPr>
                <w:b/>
                <w:sz w:val="28"/>
              </w:rPr>
              <w:t xml:space="preserve">, </w:t>
            </w:r>
            <w:r>
              <w:rPr>
                <w:sz w:val="28"/>
              </w:rPr>
              <w:t>209, 260, 262, 306, частинами першою і другою статті 368</w:t>
            </w:r>
            <w:r>
              <w:rPr>
                <w:position w:val="8"/>
                <w:sz w:val="18"/>
              </w:rPr>
              <w:t>3</w:t>
            </w:r>
            <w:r>
              <w:rPr>
                <w:sz w:val="28"/>
              </w:rPr>
              <w:t>, частинами першою</w:t>
            </w:r>
            <w:r>
              <w:rPr>
                <w:spacing w:val="-16"/>
                <w:sz w:val="28"/>
              </w:rPr>
              <w:t xml:space="preserve"> </w:t>
            </w:r>
            <w:r>
              <w:rPr>
                <w:sz w:val="28"/>
              </w:rPr>
              <w:t>і</w:t>
            </w:r>
            <w:r>
              <w:rPr>
                <w:spacing w:val="-13"/>
                <w:sz w:val="28"/>
              </w:rPr>
              <w:t xml:space="preserve"> </w:t>
            </w:r>
            <w:r>
              <w:rPr>
                <w:sz w:val="28"/>
              </w:rPr>
              <w:t>другою</w:t>
            </w:r>
            <w:r>
              <w:rPr>
                <w:spacing w:val="-13"/>
                <w:sz w:val="28"/>
              </w:rPr>
              <w:t xml:space="preserve"> </w:t>
            </w:r>
            <w:r>
              <w:rPr>
                <w:sz w:val="28"/>
              </w:rPr>
              <w:t>статті</w:t>
            </w:r>
            <w:r>
              <w:rPr>
                <w:spacing w:val="-13"/>
                <w:sz w:val="28"/>
              </w:rPr>
              <w:t xml:space="preserve"> </w:t>
            </w:r>
            <w:r>
              <w:rPr>
                <w:sz w:val="28"/>
              </w:rPr>
              <w:t>368</w:t>
            </w:r>
            <w:r>
              <w:rPr>
                <w:position w:val="8"/>
                <w:sz w:val="18"/>
              </w:rPr>
              <w:t>4</w:t>
            </w:r>
            <w:r>
              <w:rPr>
                <w:sz w:val="28"/>
              </w:rPr>
              <w:t>,</w:t>
            </w:r>
            <w:r>
              <w:rPr>
                <w:spacing w:val="-14"/>
                <w:sz w:val="28"/>
              </w:rPr>
              <w:t xml:space="preserve"> </w:t>
            </w:r>
            <w:r>
              <w:rPr>
                <w:sz w:val="28"/>
              </w:rPr>
              <w:t>статтями</w:t>
            </w:r>
            <w:r>
              <w:rPr>
                <w:spacing w:val="-13"/>
                <w:sz w:val="28"/>
              </w:rPr>
              <w:t xml:space="preserve"> </w:t>
            </w:r>
            <w:r>
              <w:rPr>
                <w:sz w:val="28"/>
              </w:rPr>
              <w:t>369,</w:t>
            </w:r>
            <w:r>
              <w:rPr>
                <w:spacing w:val="-13"/>
                <w:sz w:val="28"/>
              </w:rPr>
              <w:t xml:space="preserve"> </w:t>
            </w:r>
            <w:r>
              <w:rPr>
                <w:sz w:val="28"/>
              </w:rPr>
              <w:t>369</w:t>
            </w:r>
            <w:hyperlink r:id="rId31" w:anchor="_blank">
              <w:r>
                <w:rPr>
                  <w:position w:val="8"/>
                  <w:sz w:val="18"/>
                </w:rPr>
                <w:t>2</w:t>
              </w:r>
            </w:hyperlink>
            <w:r>
              <w:rPr>
                <w:sz w:val="28"/>
              </w:rPr>
              <w:t>,</w:t>
            </w:r>
            <w:r>
              <w:rPr>
                <w:spacing w:val="-13"/>
                <w:sz w:val="28"/>
              </w:rPr>
              <w:t xml:space="preserve"> </w:t>
            </w:r>
            <w:r>
              <w:rPr>
                <w:sz w:val="28"/>
              </w:rPr>
              <w:t>436,</w:t>
            </w:r>
            <w:r>
              <w:rPr>
                <w:spacing w:val="-13"/>
                <w:sz w:val="28"/>
              </w:rPr>
              <w:t xml:space="preserve"> </w:t>
            </w:r>
            <w:r>
              <w:rPr>
                <w:sz w:val="28"/>
              </w:rPr>
              <w:t>437-</w:t>
            </w:r>
            <w:r>
              <w:rPr>
                <w:spacing w:val="-4"/>
                <w:sz w:val="28"/>
              </w:rPr>
              <w:t xml:space="preserve">439, </w:t>
            </w:r>
            <w:r>
              <w:rPr>
                <w:sz w:val="28"/>
              </w:rPr>
              <w:t>442,</w:t>
            </w:r>
            <w:r>
              <w:rPr>
                <w:spacing w:val="-7"/>
                <w:sz w:val="28"/>
              </w:rPr>
              <w:t xml:space="preserve"> </w:t>
            </w:r>
            <w:r>
              <w:rPr>
                <w:sz w:val="28"/>
              </w:rPr>
              <w:t>442</w:t>
            </w:r>
            <w:hyperlink r:id="rId32" w:anchor="_blank">
              <w:r>
                <w:rPr>
                  <w:position w:val="8"/>
                  <w:sz w:val="18"/>
                </w:rPr>
                <w:t>1</w:t>
              </w:r>
            </w:hyperlink>
            <w:r>
              <w:rPr>
                <w:sz w:val="28"/>
              </w:rPr>
              <w:t>,</w:t>
            </w:r>
            <w:r>
              <w:rPr>
                <w:spacing w:val="-7"/>
                <w:sz w:val="28"/>
              </w:rPr>
              <w:t xml:space="preserve"> </w:t>
            </w:r>
            <w:r>
              <w:rPr>
                <w:sz w:val="28"/>
              </w:rPr>
              <w:t>444,</w:t>
            </w:r>
            <w:r>
              <w:rPr>
                <w:spacing w:val="-7"/>
                <w:sz w:val="28"/>
              </w:rPr>
              <w:t xml:space="preserve"> </w:t>
            </w:r>
            <w:r>
              <w:rPr>
                <w:sz w:val="28"/>
              </w:rPr>
              <w:t>447</w:t>
            </w:r>
            <w:r>
              <w:rPr>
                <w:spacing w:val="-7"/>
                <w:sz w:val="28"/>
              </w:rPr>
              <w:t xml:space="preserve"> </w:t>
            </w:r>
            <w:r>
              <w:rPr>
                <w:sz w:val="28"/>
              </w:rPr>
              <w:t>Кримінального</w:t>
            </w:r>
            <w:r>
              <w:rPr>
                <w:spacing w:val="-7"/>
                <w:sz w:val="28"/>
              </w:rPr>
              <w:t xml:space="preserve"> </w:t>
            </w:r>
            <w:r>
              <w:rPr>
                <w:sz w:val="28"/>
              </w:rPr>
              <w:t>кодексу</w:t>
            </w:r>
            <w:r>
              <w:rPr>
                <w:spacing w:val="-7"/>
                <w:sz w:val="28"/>
              </w:rPr>
              <w:t xml:space="preserve"> </w:t>
            </w:r>
            <w:r>
              <w:rPr>
                <w:sz w:val="28"/>
              </w:rPr>
              <w:t>України,</w:t>
            </w:r>
            <w:r>
              <w:rPr>
                <w:spacing w:val="-7"/>
                <w:sz w:val="28"/>
              </w:rPr>
              <w:t xml:space="preserve"> </w:t>
            </w:r>
            <w:r>
              <w:rPr>
                <w:sz w:val="28"/>
              </w:rPr>
              <w:t>або</w:t>
            </w:r>
            <w:r>
              <w:rPr>
                <w:spacing w:val="-7"/>
                <w:sz w:val="28"/>
              </w:rPr>
              <w:t xml:space="preserve"> </w:t>
            </w:r>
            <w:r>
              <w:rPr>
                <w:sz w:val="28"/>
              </w:rPr>
              <w:t>будь-</w:t>
            </w:r>
            <w:r>
              <w:rPr>
                <w:spacing w:val="-2"/>
                <w:sz w:val="28"/>
              </w:rPr>
              <w:t>якого</w:t>
            </w:r>
            <w:r>
              <w:rPr>
                <w:sz w:val="28"/>
              </w:rPr>
              <w:t xml:space="preserve"> </w:t>
            </w:r>
            <w:r>
              <w:rPr>
                <w:spacing w:val="-5"/>
                <w:sz w:val="28"/>
              </w:rPr>
              <w:t>із</w:t>
            </w:r>
            <w:r>
              <w:rPr>
                <w:sz w:val="28"/>
              </w:rPr>
              <w:t xml:space="preserve"> </w:t>
            </w:r>
            <w:r>
              <w:rPr>
                <w:spacing w:val="-2"/>
                <w:sz w:val="28"/>
              </w:rPr>
              <w:t>кримінальних</w:t>
            </w:r>
            <w:r>
              <w:rPr>
                <w:sz w:val="28"/>
              </w:rPr>
              <w:t xml:space="preserve"> </w:t>
            </w:r>
            <w:r>
              <w:rPr>
                <w:spacing w:val="-2"/>
                <w:sz w:val="28"/>
              </w:rPr>
              <w:t>правопорушень,</w:t>
            </w:r>
            <w:r>
              <w:rPr>
                <w:sz w:val="28"/>
              </w:rPr>
              <w:t xml:space="preserve"> передбачених</w:t>
            </w:r>
            <w:r>
              <w:rPr>
                <w:spacing w:val="-5"/>
                <w:sz w:val="28"/>
              </w:rPr>
              <w:t xml:space="preserve"> </w:t>
            </w:r>
            <w:r>
              <w:rPr>
                <w:sz w:val="28"/>
              </w:rPr>
              <w:t>статтями 151</w:t>
            </w:r>
            <w:hyperlink r:id="rId33" w:anchor="_blank">
              <w:r>
                <w:rPr>
                  <w:position w:val="8"/>
                  <w:sz w:val="18"/>
                </w:rPr>
                <w:t>2</w:t>
              </w:r>
            </w:hyperlink>
            <w:r>
              <w:rPr>
                <w:sz w:val="28"/>
              </w:rPr>
              <w:t>-156</w:t>
            </w:r>
            <w:hyperlink r:id="rId34" w:anchor="_blank">
              <w:r>
                <w:rPr>
                  <w:position w:val="8"/>
                  <w:sz w:val="18"/>
                </w:rPr>
                <w:t>1</w:t>
              </w:r>
            </w:hyperlink>
            <w:r>
              <w:rPr>
                <w:sz w:val="28"/>
              </w:rPr>
              <w:t>, 301</w:t>
            </w:r>
            <w:hyperlink r:id="rId35" w:anchor="_blank">
              <w:r>
                <w:rPr>
                  <w:position w:val="8"/>
                  <w:sz w:val="18"/>
                </w:rPr>
                <w:t>1</w:t>
              </w:r>
            </w:hyperlink>
            <w:r>
              <w:rPr>
                <w:sz w:val="28"/>
              </w:rPr>
              <w:t>-303 Кримінального кодексу України (у разі їх вчинення стосовно малолітньої чи неповнолітньої особи), або від імені такої юридичної особи будь-якого із злочинів, передбачених статтями 258-258</w:t>
            </w:r>
            <w:hyperlink r:id="rId36" w:anchor="_blank">
              <w:r>
                <w:rPr>
                  <w:position w:val="8"/>
                  <w:sz w:val="18"/>
                </w:rPr>
                <w:t>6</w:t>
              </w:r>
            </w:hyperlink>
            <w:r>
              <w:rPr>
                <w:position w:val="8"/>
                <w:sz w:val="18"/>
              </w:rPr>
              <w:t xml:space="preserve"> </w:t>
            </w:r>
            <w:r>
              <w:rPr>
                <w:sz w:val="28"/>
              </w:rPr>
              <w:t>Кримінального кодексу України. Про внесення відомостей слідчий або прокурор не пізніше наступного робочого дня письмово повідомляє юридичну особу. Провадження щодо юридичної особи здійснюється одночасно з відповідним кримінальним</w:t>
            </w:r>
            <w:r>
              <w:rPr>
                <w:spacing w:val="-5"/>
                <w:sz w:val="28"/>
              </w:rPr>
              <w:t xml:space="preserve"> </w:t>
            </w:r>
            <w:r>
              <w:rPr>
                <w:sz w:val="28"/>
              </w:rPr>
              <w:t>провадженням,</w:t>
            </w:r>
            <w:r>
              <w:rPr>
                <w:spacing w:val="-5"/>
                <w:sz w:val="28"/>
              </w:rPr>
              <w:t xml:space="preserve"> </w:t>
            </w:r>
            <w:r>
              <w:rPr>
                <w:sz w:val="28"/>
              </w:rPr>
              <w:t>у</w:t>
            </w:r>
            <w:r>
              <w:rPr>
                <w:spacing w:val="-5"/>
                <w:sz w:val="28"/>
              </w:rPr>
              <w:t xml:space="preserve"> </w:t>
            </w:r>
            <w:r>
              <w:rPr>
                <w:sz w:val="28"/>
              </w:rPr>
              <w:t>якому</w:t>
            </w:r>
            <w:r>
              <w:rPr>
                <w:spacing w:val="-5"/>
                <w:sz w:val="28"/>
              </w:rPr>
              <w:t xml:space="preserve"> </w:t>
            </w:r>
            <w:r>
              <w:rPr>
                <w:sz w:val="28"/>
              </w:rPr>
              <w:t>особі</w:t>
            </w:r>
            <w:r>
              <w:rPr>
                <w:spacing w:val="-5"/>
                <w:sz w:val="28"/>
              </w:rPr>
              <w:t xml:space="preserve"> </w:t>
            </w:r>
            <w:r>
              <w:rPr>
                <w:sz w:val="28"/>
              </w:rPr>
              <w:t>повідомлено</w:t>
            </w:r>
            <w:r>
              <w:rPr>
                <w:spacing w:val="-5"/>
                <w:sz w:val="28"/>
              </w:rPr>
              <w:t xml:space="preserve"> </w:t>
            </w:r>
            <w:r>
              <w:rPr>
                <w:sz w:val="28"/>
              </w:rPr>
              <w:t xml:space="preserve">про </w:t>
            </w:r>
            <w:r>
              <w:rPr>
                <w:spacing w:val="-2"/>
                <w:sz w:val="28"/>
              </w:rPr>
              <w:t>підозру.</w:t>
            </w:r>
          </w:p>
          <w:p w:rsidR="00D8378D" w:rsidRPr="00D8378D" w:rsidRDefault="00D8378D" w:rsidP="00D8378D">
            <w:pPr>
              <w:pStyle w:val="TableParagraph"/>
              <w:ind w:left="115" w:right="95" w:firstLine="701"/>
              <w:rPr>
                <w:b/>
                <w:sz w:val="28"/>
              </w:rPr>
            </w:pPr>
            <w:r>
              <w:rPr>
                <w:spacing w:val="-10"/>
                <w:sz w:val="28"/>
              </w:rPr>
              <w:t>…</w:t>
            </w:r>
          </w:p>
        </w:tc>
      </w:tr>
      <w:tr w:rsidR="00D8378D" w:rsidTr="00D8378D">
        <w:trPr>
          <w:trHeight w:val="701"/>
        </w:trPr>
        <w:tc>
          <w:tcPr>
            <w:tcW w:w="7855" w:type="dxa"/>
          </w:tcPr>
          <w:p w:rsidR="00D8378D" w:rsidRDefault="00D8378D" w:rsidP="00D8378D">
            <w:pPr>
              <w:pStyle w:val="TableParagraph"/>
              <w:spacing w:line="302" w:lineRule="exact"/>
              <w:ind w:left="816"/>
              <w:jc w:val="left"/>
              <w:rPr>
                <w:sz w:val="28"/>
              </w:rPr>
            </w:pPr>
            <w:r>
              <w:rPr>
                <w:b/>
                <w:sz w:val="28"/>
              </w:rPr>
              <w:t>Стаття</w:t>
            </w:r>
            <w:r>
              <w:rPr>
                <w:b/>
                <w:spacing w:val="-2"/>
                <w:sz w:val="28"/>
              </w:rPr>
              <w:t xml:space="preserve"> </w:t>
            </w:r>
            <w:r>
              <w:rPr>
                <w:b/>
                <w:sz w:val="28"/>
              </w:rPr>
              <w:t>216.</w:t>
            </w:r>
            <w:r>
              <w:rPr>
                <w:b/>
                <w:spacing w:val="-1"/>
                <w:sz w:val="28"/>
              </w:rPr>
              <w:t xml:space="preserve"> </w:t>
            </w:r>
            <w:r>
              <w:rPr>
                <w:spacing w:val="-2"/>
                <w:sz w:val="28"/>
              </w:rPr>
              <w:t>Підслідність</w:t>
            </w:r>
          </w:p>
          <w:p w:rsidR="00D8378D" w:rsidRDefault="00D8378D" w:rsidP="00D8378D">
            <w:pPr>
              <w:pStyle w:val="TableParagraph"/>
              <w:spacing w:line="317" w:lineRule="exact"/>
              <w:ind w:left="816"/>
              <w:jc w:val="left"/>
              <w:rPr>
                <w:sz w:val="28"/>
              </w:rPr>
            </w:pPr>
            <w:r>
              <w:rPr>
                <w:spacing w:val="-10"/>
                <w:sz w:val="28"/>
              </w:rPr>
              <w:t>…</w:t>
            </w:r>
          </w:p>
          <w:p w:rsidR="00D8378D" w:rsidRPr="0056378B" w:rsidRDefault="00D8378D" w:rsidP="0056378B">
            <w:pPr>
              <w:pStyle w:val="TableParagraph"/>
              <w:ind w:right="95" w:firstLine="709"/>
              <w:rPr>
                <w:sz w:val="28"/>
              </w:rPr>
            </w:pPr>
            <w:r>
              <w:rPr>
                <w:sz w:val="28"/>
              </w:rPr>
              <w:t>9. У кримінальних провадженнях щодо кримінальних правопорушень, передбачених статтями 209 і 209</w:t>
            </w:r>
            <w:r>
              <w:rPr>
                <w:position w:val="8"/>
                <w:sz w:val="18"/>
              </w:rPr>
              <w:t xml:space="preserve">1 </w:t>
            </w:r>
            <w:r>
              <w:rPr>
                <w:sz w:val="28"/>
              </w:rPr>
              <w:t xml:space="preserve">Кримінального кодексу України, досудове розслідування здійснюється слідчим того органу, який розпочав досудове розслідування або до підслідності якого відноситься </w:t>
            </w:r>
            <w:r>
              <w:rPr>
                <w:sz w:val="28"/>
              </w:rPr>
              <w:lastRenderedPageBreak/>
              <w:t>кримінальне правопорушення, що передував легалізації (відмиванню) майна, одержаного злочинним шляхом, крім випадків,</w:t>
            </w:r>
            <w:r>
              <w:rPr>
                <w:spacing w:val="-17"/>
                <w:sz w:val="28"/>
              </w:rPr>
              <w:t xml:space="preserve"> </w:t>
            </w:r>
            <w:r>
              <w:rPr>
                <w:sz w:val="28"/>
              </w:rPr>
              <w:t>коли</w:t>
            </w:r>
            <w:r>
              <w:rPr>
                <w:spacing w:val="-17"/>
                <w:sz w:val="28"/>
              </w:rPr>
              <w:t xml:space="preserve"> </w:t>
            </w:r>
            <w:r>
              <w:rPr>
                <w:sz w:val="28"/>
              </w:rPr>
              <w:t>ці</w:t>
            </w:r>
            <w:r>
              <w:rPr>
                <w:spacing w:val="-17"/>
                <w:sz w:val="28"/>
              </w:rPr>
              <w:t xml:space="preserve"> </w:t>
            </w:r>
            <w:r>
              <w:rPr>
                <w:sz w:val="28"/>
              </w:rPr>
              <w:t>кримінальні</w:t>
            </w:r>
            <w:r>
              <w:rPr>
                <w:spacing w:val="-17"/>
                <w:sz w:val="28"/>
              </w:rPr>
              <w:t xml:space="preserve"> </w:t>
            </w:r>
            <w:r>
              <w:rPr>
                <w:sz w:val="28"/>
              </w:rPr>
              <w:t>правопорушення</w:t>
            </w:r>
            <w:r>
              <w:rPr>
                <w:spacing w:val="-17"/>
                <w:sz w:val="28"/>
              </w:rPr>
              <w:t xml:space="preserve"> </w:t>
            </w:r>
            <w:r>
              <w:rPr>
                <w:sz w:val="28"/>
              </w:rPr>
              <w:t>віднесено</w:t>
            </w:r>
            <w:r>
              <w:rPr>
                <w:spacing w:val="-17"/>
                <w:sz w:val="28"/>
              </w:rPr>
              <w:t xml:space="preserve"> </w:t>
            </w:r>
            <w:r>
              <w:rPr>
                <w:sz w:val="28"/>
              </w:rPr>
              <w:t>згідно із цією статтею до підслідності Національного антикорупційного бюро України.</w:t>
            </w:r>
          </w:p>
          <w:p w:rsidR="00D8378D" w:rsidRDefault="0056378B" w:rsidP="0056378B">
            <w:pPr>
              <w:pStyle w:val="TableParagraph"/>
              <w:spacing w:before="120" w:line="302" w:lineRule="exact"/>
              <w:ind w:left="816"/>
              <w:jc w:val="left"/>
              <w:rPr>
                <w:sz w:val="28"/>
              </w:rPr>
            </w:pPr>
            <w:r>
              <w:rPr>
                <w:b/>
                <w:spacing w:val="-2"/>
                <w:sz w:val="28"/>
              </w:rPr>
              <w:t>абзац ві</w:t>
            </w:r>
            <w:r w:rsidR="00D8378D">
              <w:rPr>
                <w:b/>
                <w:spacing w:val="-2"/>
                <w:sz w:val="28"/>
              </w:rPr>
              <w:t>дсутній</w:t>
            </w:r>
          </w:p>
        </w:tc>
        <w:tc>
          <w:tcPr>
            <w:tcW w:w="7596" w:type="dxa"/>
          </w:tcPr>
          <w:p w:rsidR="00D8378D" w:rsidRDefault="00D8378D" w:rsidP="00D8378D">
            <w:pPr>
              <w:pStyle w:val="TableParagraph"/>
              <w:spacing w:line="317" w:lineRule="exact"/>
              <w:ind w:left="779"/>
              <w:jc w:val="left"/>
              <w:rPr>
                <w:spacing w:val="-10"/>
                <w:sz w:val="28"/>
              </w:rPr>
            </w:pPr>
            <w:r>
              <w:rPr>
                <w:b/>
                <w:sz w:val="28"/>
              </w:rPr>
              <w:lastRenderedPageBreak/>
              <w:t>Стаття</w:t>
            </w:r>
            <w:r>
              <w:rPr>
                <w:b/>
                <w:spacing w:val="-2"/>
                <w:sz w:val="28"/>
              </w:rPr>
              <w:t xml:space="preserve"> </w:t>
            </w:r>
            <w:r>
              <w:rPr>
                <w:b/>
                <w:sz w:val="28"/>
              </w:rPr>
              <w:t>216.</w:t>
            </w:r>
            <w:r>
              <w:rPr>
                <w:b/>
                <w:spacing w:val="-1"/>
                <w:sz w:val="28"/>
              </w:rPr>
              <w:t xml:space="preserve"> </w:t>
            </w:r>
            <w:r>
              <w:rPr>
                <w:spacing w:val="-2"/>
                <w:sz w:val="28"/>
              </w:rPr>
              <w:t>Підслідність</w:t>
            </w:r>
            <w:r>
              <w:rPr>
                <w:spacing w:val="-10"/>
                <w:sz w:val="28"/>
              </w:rPr>
              <w:t xml:space="preserve"> </w:t>
            </w:r>
          </w:p>
          <w:p w:rsidR="00D8378D" w:rsidRDefault="00D8378D" w:rsidP="00D8378D">
            <w:pPr>
              <w:pStyle w:val="TableParagraph"/>
              <w:spacing w:line="317" w:lineRule="exact"/>
              <w:ind w:left="779"/>
              <w:jc w:val="left"/>
              <w:rPr>
                <w:sz w:val="28"/>
              </w:rPr>
            </w:pPr>
            <w:r>
              <w:rPr>
                <w:spacing w:val="-10"/>
                <w:sz w:val="28"/>
              </w:rPr>
              <w:t>…</w:t>
            </w:r>
          </w:p>
          <w:p w:rsidR="00D8378D" w:rsidRDefault="00D8378D" w:rsidP="00D8378D">
            <w:pPr>
              <w:pStyle w:val="TableParagraph"/>
              <w:ind w:left="108" w:right="95" w:firstLine="671"/>
              <w:rPr>
                <w:sz w:val="28"/>
              </w:rPr>
            </w:pPr>
            <w:r>
              <w:rPr>
                <w:sz w:val="28"/>
              </w:rPr>
              <w:t>9. У кримінальних провадженнях щодо кримінальних правопорушень, передбачених статтями 209 і 209</w:t>
            </w:r>
            <w:r>
              <w:rPr>
                <w:position w:val="8"/>
                <w:sz w:val="18"/>
              </w:rPr>
              <w:t xml:space="preserve">1 </w:t>
            </w:r>
            <w:r>
              <w:rPr>
                <w:sz w:val="28"/>
              </w:rPr>
              <w:t xml:space="preserve">Кримінального кодексу України, досудове розслідування здійснюється слідчим того органу, який розпочав досудове розслідування або до підслідності якого відноситься </w:t>
            </w:r>
            <w:r>
              <w:rPr>
                <w:sz w:val="28"/>
              </w:rPr>
              <w:lastRenderedPageBreak/>
              <w:t>кримінальне правопорушення, що передував легалізації (відмиванню) майна, одержаного злочинним шляхом, крім випадків, коли ці кримінальні правопорушення віднесено згідно із цією статтею до підслідності Національного антикорупційного бюро України.</w:t>
            </w:r>
          </w:p>
          <w:p w:rsidR="00D8378D" w:rsidRPr="00D8378D" w:rsidRDefault="0056378B" w:rsidP="0056378B">
            <w:pPr>
              <w:pStyle w:val="TableParagraph"/>
              <w:spacing w:before="120"/>
              <w:ind w:left="108" w:right="95" w:firstLine="671"/>
              <w:rPr>
                <w:b/>
                <w:position w:val="8"/>
                <w:sz w:val="18"/>
              </w:rPr>
            </w:pPr>
            <w:r w:rsidRPr="0056378B">
              <w:rPr>
                <w:b/>
                <w:sz w:val="28"/>
              </w:rPr>
              <w:t>У кримінальних провадженнях щодо кримінальних правопорушень, передбачених статтею 200</w:t>
            </w:r>
            <w:r w:rsidRPr="0056378B">
              <w:rPr>
                <w:b/>
                <w:sz w:val="28"/>
                <w:vertAlign w:val="superscript"/>
              </w:rPr>
              <w:t>1</w:t>
            </w:r>
            <w:r w:rsidRPr="0056378B">
              <w:rPr>
                <w:b/>
                <w:sz w:val="28"/>
              </w:rPr>
              <w:t xml:space="preserve"> Кримінального кодексу України, досудове розслідування здійснюється слідчим органу, який розпочав досудове розслідування або до підслідності якого належить кримінальне правопорушення, </w:t>
            </w:r>
            <w:r w:rsidR="00EE7029">
              <w:rPr>
                <w:b/>
                <w:sz w:val="28"/>
              </w:rPr>
              <w:t>у</w:t>
            </w:r>
            <w:r w:rsidRPr="0056378B">
              <w:rPr>
                <w:b/>
                <w:sz w:val="28"/>
              </w:rPr>
              <w:t xml:space="preserve"> якому були використані передані або одержані платіжний інструмент, індивідуальна облікова інформація, наданий доступ до них чи банківського та/або платіжного рахунку, електронного гаманця</w:t>
            </w:r>
            <w:r w:rsidR="00D8378D">
              <w:rPr>
                <w:b/>
                <w:spacing w:val="-2"/>
                <w:sz w:val="28"/>
              </w:rPr>
              <w:t>.</w:t>
            </w:r>
          </w:p>
          <w:p w:rsidR="00D8378D" w:rsidRDefault="00D8378D" w:rsidP="00D8378D">
            <w:pPr>
              <w:pStyle w:val="TableParagraph"/>
              <w:spacing w:line="302" w:lineRule="exact"/>
              <w:ind w:left="781"/>
              <w:jc w:val="left"/>
              <w:rPr>
                <w:sz w:val="28"/>
              </w:rPr>
            </w:pPr>
            <w:r w:rsidRPr="00D8378D">
              <w:rPr>
                <w:spacing w:val="-10"/>
                <w:sz w:val="28"/>
              </w:rPr>
              <w:t>…</w:t>
            </w:r>
          </w:p>
        </w:tc>
      </w:tr>
    </w:tbl>
    <w:p w:rsidR="00063D4E" w:rsidRDefault="00063D4E">
      <w:pPr>
        <w:pStyle w:val="TableParagraph"/>
        <w:spacing w:line="320" w:lineRule="atLeast"/>
        <w:rPr>
          <w:b/>
          <w:sz w:val="28"/>
        </w:rPr>
        <w:sectPr w:rsidR="00063D4E" w:rsidSect="00D067C6">
          <w:headerReference w:type="default" r:id="rId37"/>
          <w:pgSz w:w="16840" w:h="11910" w:orient="landscape"/>
          <w:pgMar w:top="851" w:right="425" w:bottom="280" w:left="708" w:header="496" w:footer="0" w:gutter="0"/>
          <w:pgNumType w:start="2"/>
          <w:cols w:space="720"/>
        </w:sectPr>
      </w:pPr>
    </w:p>
    <w:p w:rsidR="00063D4E" w:rsidRDefault="00063D4E">
      <w:pPr>
        <w:pStyle w:val="TableParagraph"/>
        <w:spacing w:line="320" w:lineRule="atLeast"/>
        <w:rPr>
          <w:sz w:val="28"/>
        </w:rPr>
        <w:sectPr w:rsidR="00063D4E">
          <w:type w:val="continuous"/>
          <w:pgSz w:w="16840" w:h="11910" w:orient="landscape"/>
          <w:pgMar w:top="740" w:right="425" w:bottom="280" w:left="708" w:header="496" w:footer="0" w:gutter="0"/>
          <w:cols w:space="720"/>
        </w:sectPr>
      </w:pPr>
    </w:p>
    <w:p w:rsidR="00063D4E" w:rsidRDefault="00063D4E">
      <w:pPr>
        <w:pStyle w:val="TableParagraph"/>
        <w:spacing w:line="320" w:lineRule="atLeast"/>
        <w:rPr>
          <w:b/>
          <w:sz w:val="28"/>
        </w:rPr>
        <w:sectPr w:rsidR="00063D4E">
          <w:type w:val="continuous"/>
          <w:pgSz w:w="16840" w:h="11910" w:orient="landscape"/>
          <w:pgMar w:top="740" w:right="425" w:bottom="280" w:left="708" w:header="496" w:footer="0" w:gutter="0"/>
          <w:cols w:space="720"/>
        </w:sectPr>
      </w:pPr>
    </w:p>
    <w:p w:rsidR="00D8378D" w:rsidRDefault="00D8378D" w:rsidP="00D8378D">
      <w:pPr>
        <w:pStyle w:val="a3"/>
        <w:tabs>
          <w:tab w:val="left" w:pos="12961"/>
        </w:tabs>
        <w:ind w:left="1"/>
      </w:pPr>
    </w:p>
    <w:p w:rsidR="00D8378D" w:rsidRDefault="00D8378D" w:rsidP="00D8378D">
      <w:pPr>
        <w:pStyle w:val="a3"/>
        <w:tabs>
          <w:tab w:val="left" w:pos="12961"/>
        </w:tabs>
        <w:ind w:left="1"/>
      </w:pPr>
    </w:p>
    <w:p w:rsidR="00D8378D" w:rsidRPr="00D8378D" w:rsidRDefault="00D8378D" w:rsidP="00D8378D">
      <w:pPr>
        <w:pStyle w:val="a3"/>
        <w:tabs>
          <w:tab w:val="left" w:pos="12961"/>
        </w:tabs>
        <w:ind w:left="1"/>
        <w:rPr>
          <w:b w:val="0"/>
        </w:rPr>
      </w:pPr>
      <w:r w:rsidRPr="00D8378D">
        <w:rPr>
          <w:b w:val="0"/>
        </w:rPr>
        <w:t xml:space="preserve">       Заступник Керівника </w:t>
      </w:r>
    </w:p>
    <w:p w:rsidR="00063D4E" w:rsidRDefault="00D8378D" w:rsidP="00D8378D">
      <w:pPr>
        <w:pStyle w:val="a3"/>
        <w:tabs>
          <w:tab w:val="left" w:pos="12961"/>
        </w:tabs>
        <w:ind w:left="1"/>
      </w:pPr>
      <w:r w:rsidRPr="00D8378D">
        <w:rPr>
          <w:b w:val="0"/>
        </w:rPr>
        <w:t xml:space="preserve">  Офісу Президента України                                                                                                                                      </w:t>
      </w:r>
      <w:r>
        <w:rPr>
          <w:b w:val="0"/>
        </w:rPr>
        <w:t xml:space="preserve">   </w:t>
      </w:r>
      <w:r w:rsidRPr="00D8378D">
        <w:rPr>
          <w:b w:val="0"/>
        </w:rPr>
        <w:t xml:space="preserve">     </w:t>
      </w:r>
      <w:r>
        <w:t>Олег ТАТАРОВ</w:t>
      </w:r>
    </w:p>
    <w:sectPr w:rsidR="00063D4E">
      <w:type w:val="continuous"/>
      <w:pgSz w:w="16840" w:h="11910" w:orient="landscape"/>
      <w:pgMar w:top="740" w:right="425" w:bottom="280" w:left="708" w:header="49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EF3" w:rsidRDefault="00203EF3">
      <w:r>
        <w:separator/>
      </w:r>
    </w:p>
  </w:endnote>
  <w:endnote w:type="continuationSeparator" w:id="0">
    <w:p w:rsidR="00203EF3" w:rsidRDefault="00203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EF3" w:rsidRDefault="00203EF3">
      <w:r>
        <w:separator/>
      </w:r>
    </w:p>
  </w:footnote>
  <w:footnote w:type="continuationSeparator" w:id="0">
    <w:p w:rsidR="00203EF3" w:rsidRDefault="00203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7C6" w:rsidRDefault="00D067C6">
    <w:pPr>
      <w:pStyle w:val="a3"/>
      <w:spacing w:line="14" w:lineRule="auto"/>
      <w:rPr>
        <w:b w:val="0"/>
        <w:sz w:val="20"/>
      </w:rPr>
    </w:pPr>
  </w:p>
  <w:p w:rsidR="00D067C6" w:rsidRDefault="00D067C6">
    <w:pPr>
      <w:pStyle w:val="a3"/>
      <w:spacing w:line="14" w:lineRule="auto"/>
      <w:rPr>
        <w:b w:val="0"/>
        <w:sz w:val="20"/>
      </w:rPr>
    </w:pPr>
  </w:p>
  <w:p w:rsidR="00063D4E" w:rsidRDefault="00203EF3">
    <w:pPr>
      <w:pStyle w:val="a3"/>
      <w:spacing w:line="14" w:lineRule="auto"/>
      <w:rPr>
        <w:b w:val="0"/>
        <w:sz w:val="20"/>
      </w:rPr>
    </w:pPr>
    <w:r>
      <w:rPr>
        <w:b w:val="0"/>
        <w:noProof/>
        <w:sz w:val="20"/>
        <w:lang w:eastAsia="uk-UA"/>
      </w:rPr>
      <mc:AlternateContent>
        <mc:Choice Requires="wps">
          <w:drawing>
            <wp:anchor distT="0" distB="0" distL="0" distR="0" simplePos="0" relativeHeight="251660800" behindDoc="1" locked="0" layoutInCell="1" allowOverlap="1">
              <wp:simplePos x="0" y="0"/>
              <wp:positionH relativeFrom="page">
                <wp:posOffset>5276215</wp:posOffset>
              </wp:positionH>
              <wp:positionV relativeFrom="page">
                <wp:posOffset>302201</wp:posOffset>
              </wp:positionV>
              <wp:extent cx="177800" cy="5067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506730"/>
                      </a:xfrm>
                      <a:prstGeom prst="rect">
                        <a:avLst/>
                      </a:prstGeom>
                    </wps:spPr>
                    <wps:txbx>
                      <w:txbxContent>
                        <w:p w:rsidR="00063D4E" w:rsidRDefault="00203EF3">
                          <w:pPr>
                            <w:spacing w:before="8"/>
                            <w:ind w:left="60"/>
                            <w:rPr>
                              <w:sz w:val="28"/>
                            </w:rPr>
                          </w:pPr>
                          <w:r>
                            <w:rPr>
                              <w:spacing w:val="-10"/>
                              <w:sz w:val="28"/>
                            </w:rPr>
                            <w:fldChar w:fldCharType="begin"/>
                          </w:r>
                          <w:r>
                            <w:rPr>
                              <w:spacing w:val="-10"/>
                              <w:sz w:val="28"/>
                            </w:rPr>
                            <w:instrText xml:space="preserve"> PAGE </w:instrText>
                          </w:r>
                          <w:r>
                            <w:rPr>
                              <w:spacing w:val="-10"/>
                              <w:sz w:val="28"/>
                            </w:rPr>
                            <w:fldChar w:fldCharType="separate"/>
                          </w:r>
                          <w:r w:rsidR="00E536DA">
                            <w:rPr>
                              <w:noProof/>
                              <w:spacing w:val="-10"/>
                              <w:sz w:val="28"/>
                            </w:rPr>
                            <w:t>6</w:t>
                          </w:r>
                          <w:r>
                            <w:rPr>
                              <w:spacing w:val="-10"/>
                              <w:sz w:val="2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15.45pt;margin-top:23.8pt;width:14pt;height:39.9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" filled="f" stroked="f">
              <v:path arrowok="t"/>
              <v:textbox inset="0,0,0,0">
                <w:txbxContent>
                  <w:p w:rsidR="00063D4E" w:rsidRDefault="00203EF3">
                    <w:pPr>
                      <w:spacing w:before="8"/>
                      <w:ind w:left="60"/>
                      <w:rPr>
                        <w:sz w:val="28"/>
                      </w:rPr>
                    </w:pPr>
                    <w:r>
                      <w:rPr>
                        <w:spacing w:val="-10"/>
                        <w:sz w:val="28"/>
                      </w:rPr>
                      <w:fldChar w:fldCharType="begin"/>
                    </w:r>
                    <w:r>
                      <w:rPr>
                        <w:spacing w:val="-10"/>
                        <w:sz w:val="28"/>
                      </w:rPr>
                      <w:instrText xml:space="preserve"> PAGE </w:instrText>
                    </w:r>
                    <w:r>
                      <w:rPr>
                        <w:spacing w:val="-10"/>
                        <w:sz w:val="28"/>
                      </w:rPr>
                      <w:fldChar w:fldCharType="separate"/>
                    </w:r>
                    <w:r w:rsidR="00E536DA">
                      <w:rPr>
                        <w:noProof/>
                        <w:spacing w:val="-10"/>
                        <w:sz w:val="28"/>
                      </w:rPr>
                      <w:t>6</w:t>
                    </w:r>
                    <w:r>
                      <w:rPr>
                        <w:spacing w:val="-10"/>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8944DD"/>
    <w:multiLevelType w:val="hybridMultilevel"/>
    <w:tmpl w:val="40DCBAAA"/>
    <w:lvl w:ilvl="0" w:tplc="8E30545C">
      <w:start w:val="1"/>
      <w:numFmt w:val="decimal"/>
      <w:lvlText w:val="%1."/>
      <w:lvlJc w:val="left"/>
      <w:pPr>
        <w:ind w:left="108" w:hanging="298"/>
      </w:pPr>
      <w:rPr>
        <w:rFonts w:ascii="Times New Roman" w:eastAsia="Times New Roman" w:hAnsi="Times New Roman" w:cs="Times New Roman" w:hint="default"/>
        <w:b/>
        <w:bCs/>
        <w:i w:val="0"/>
        <w:iCs w:val="0"/>
        <w:spacing w:val="0"/>
        <w:w w:val="100"/>
        <w:sz w:val="28"/>
        <w:szCs w:val="28"/>
        <w:lang w:val="uk-UA" w:eastAsia="en-US" w:bidi="ar-SA"/>
      </w:rPr>
    </w:lvl>
    <w:lvl w:ilvl="1" w:tplc="AE84B360">
      <w:numFmt w:val="bullet"/>
      <w:lvlText w:val="•"/>
      <w:lvlJc w:val="left"/>
      <w:pPr>
        <w:ind w:left="848" w:hanging="298"/>
      </w:pPr>
      <w:rPr>
        <w:rFonts w:hint="default"/>
        <w:lang w:val="uk-UA" w:eastAsia="en-US" w:bidi="ar-SA"/>
      </w:rPr>
    </w:lvl>
    <w:lvl w:ilvl="2" w:tplc="FDAC68B8">
      <w:numFmt w:val="bullet"/>
      <w:lvlText w:val="•"/>
      <w:lvlJc w:val="left"/>
      <w:pPr>
        <w:ind w:left="1597" w:hanging="298"/>
      </w:pPr>
      <w:rPr>
        <w:rFonts w:hint="default"/>
        <w:lang w:val="uk-UA" w:eastAsia="en-US" w:bidi="ar-SA"/>
      </w:rPr>
    </w:lvl>
    <w:lvl w:ilvl="3" w:tplc="EB2A406C">
      <w:numFmt w:val="bullet"/>
      <w:lvlText w:val="•"/>
      <w:lvlJc w:val="left"/>
      <w:pPr>
        <w:ind w:left="2345" w:hanging="298"/>
      </w:pPr>
      <w:rPr>
        <w:rFonts w:hint="default"/>
        <w:lang w:val="uk-UA" w:eastAsia="en-US" w:bidi="ar-SA"/>
      </w:rPr>
    </w:lvl>
    <w:lvl w:ilvl="4" w:tplc="D7CE90F4">
      <w:numFmt w:val="bullet"/>
      <w:lvlText w:val="•"/>
      <w:lvlJc w:val="left"/>
      <w:pPr>
        <w:ind w:left="3094" w:hanging="298"/>
      </w:pPr>
      <w:rPr>
        <w:rFonts w:hint="default"/>
        <w:lang w:val="uk-UA" w:eastAsia="en-US" w:bidi="ar-SA"/>
      </w:rPr>
    </w:lvl>
    <w:lvl w:ilvl="5" w:tplc="6382D67C">
      <w:numFmt w:val="bullet"/>
      <w:lvlText w:val="•"/>
      <w:lvlJc w:val="left"/>
      <w:pPr>
        <w:ind w:left="3843" w:hanging="298"/>
      </w:pPr>
      <w:rPr>
        <w:rFonts w:hint="default"/>
        <w:lang w:val="uk-UA" w:eastAsia="en-US" w:bidi="ar-SA"/>
      </w:rPr>
    </w:lvl>
    <w:lvl w:ilvl="6" w:tplc="D19AA490">
      <w:numFmt w:val="bullet"/>
      <w:lvlText w:val="•"/>
      <w:lvlJc w:val="left"/>
      <w:pPr>
        <w:ind w:left="4591" w:hanging="298"/>
      </w:pPr>
      <w:rPr>
        <w:rFonts w:hint="default"/>
        <w:lang w:val="uk-UA" w:eastAsia="en-US" w:bidi="ar-SA"/>
      </w:rPr>
    </w:lvl>
    <w:lvl w:ilvl="7" w:tplc="AC94346A">
      <w:numFmt w:val="bullet"/>
      <w:lvlText w:val="•"/>
      <w:lvlJc w:val="left"/>
      <w:pPr>
        <w:ind w:left="5340" w:hanging="298"/>
      </w:pPr>
      <w:rPr>
        <w:rFonts w:hint="default"/>
        <w:lang w:val="uk-UA" w:eastAsia="en-US" w:bidi="ar-SA"/>
      </w:rPr>
    </w:lvl>
    <w:lvl w:ilvl="8" w:tplc="49887594">
      <w:numFmt w:val="bullet"/>
      <w:lvlText w:val="•"/>
      <w:lvlJc w:val="left"/>
      <w:pPr>
        <w:ind w:left="6088" w:hanging="298"/>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D4E"/>
    <w:rsid w:val="0005139F"/>
    <w:rsid w:val="00063D4E"/>
    <w:rsid w:val="00203EF3"/>
    <w:rsid w:val="003D2D07"/>
    <w:rsid w:val="00444964"/>
    <w:rsid w:val="0056378B"/>
    <w:rsid w:val="007F30F1"/>
    <w:rsid w:val="00866A9F"/>
    <w:rsid w:val="00890645"/>
    <w:rsid w:val="00945F1F"/>
    <w:rsid w:val="00A507E1"/>
    <w:rsid w:val="00C255AD"/>
    <w:rsid w:val="00C454C0"/>
    <w:rsid w:val="00D067C6"/>
    <w:rsid w:val="00D07891"/>
    <w:rsid w:val="00D33551"/>
    <w:rsid w:val="00D8378D"/>
    <w:rsid w:val="00E02FC5"/>
    <w:rsid w:val="00E536DA"/>
    <w:rsid w:val="00EE70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28"/>
      <w:szCs w:val="28"/>
    </w:rPr>
  </w:style>
  <w:style w:type="paragraph" w:styleId="a4">
    <w:name w:val="List Paragraph"/>
    <w:basedOn w:val="a"/>
    <w:uiPriority w:val="1"/>
    <w:qFormat/>
  </w:style>
  <w:style w:type="paragraph" w:customStyle="1" w:styleId="TableParagraph">
    <w:name w:val="Table Paragraph"/>
    <w:basedOn w:val="a"/>
    <w:uiPriority w:val="1"/>
    <w:qFormat/>
    <w:pPr>
      <w:ind w:left="107"/>
      <w:jc w:val="both"/>
    </w:pPr>
  </w:style>
  <w:style w:type="paragraph" w:styleId="a5">
    <w:name w:val="header"/>
    <w:basedOn w:val="a"/>
    <w:link w:val="a6"/>
    <w:uiPriority w:val="99"/>
    <w:unhideWhenUsed/>
    <w:rsid w:val="00D067C6"/>
    <w:pPr>
      <w:tabs>
        <w:tab w:val="center" w:pos="4819"/>
        <w:tab w:val="right" w:pos="9639"/>
      </w:tabs>
    </w:pPr>
  </w:style>
  <w:style w:type="character" w:customStyle="1" w:styleId="a6">
    <w:name w:val="Верхній колонтитул Знак"/>
    <w:basedOn w:val="a0"/>
    <w:link w:val="a5"/>
    <w:uiPriority w:val="99"/>
    <w:rsid w:val="00D067C6"/>
    <w:rPr>
      <w:rFonts w:ascii="Times New Roman" w:eastAsia="Times New Roman" w:hAnsi="Times New Roman" w:cs="Times New Roman"/>
      <w:lang w:val="uk-UA"/>
    </w:rPr>
  </w:style>
  <w:style w:type="paragraph" w:styleId="a7">
    <w:name w:val="footer"/>
    <w:basedOn w:val="a"/>
    <w:link w:val="a8"/>
    <w:uiPriority w:val="99"/>
    <w:unhideWhenUsed/>
    <w:rsid w:val="00D067C6"/>
    <w:pPr>
      <w:tabs>
        <w:tab w:val="center" w:pos="4819"/>
        <w:tab w:val="right" w:pos="9639"/>
      </w:tabs>
    </w:pPr>
  </w:style>
  <w:style w:type="character" w:customStyle="1" w:styleId="a8">
    <w:name w:val="Нижній колонтитул Знак"/>
    <w:basedOn w:val="a0"/>
    <w:link w:val="a7"/>
    <w:uiPriority w:val="99"/>
    <w:rsid w:val="00D067C6"/>
    <w:rPr>
      <w:rFonts w:ascii="Times New Roman" w:eastAsia="Times New Roman" w:hAnsi="Times New Roman" w:cs="Times New Roman"/>
      <w:lang w:val="uk-UA"/>
    </w:rPr>
  </w:style>
  <w:style w:type="paragraph" w:styleId="a9">
    <w:name w:val="Balloon Text"/>
    <w:basedOn w:val="a"/>
    <w:link w:val="aa"/>
    <w:uiPriority w:val="99"/>
    <w:semiHidden/>
    <w:unhideWhenUsed/>
    <w:rsid w:val="007F30F1"/>
    <w:rPr>
      <w:rFonts w:ascii="Segoe UI" w:hAnsi="Segoe UI" w:cs="Segoe UI"/>
      <w:sz w:val="18"/>
      <w:szCs w:val="18"/>
    </w:rPr>
  </w:style>
  <w:style w:type="character" w:customStyle="1" w:styleId="aa">
    <w:name w:val="Текст у виносці Знак"/>
    <w:basedOn w:val="a0"/>
    <w:link w:val="a9"/>
    <w:uiPriority w:val="99"/>
    <w:semiHidden/>
    <w:rsid w:val="007F30F1"/>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rada.gov.ua/laws/show/2341-14" TargetMode="External"/><Relationship Id="rId13" Type="http://schemas.openxmlformats.org/officeDocument/2006/relationships/hyperlink" Target="https://zakon.rada.gov.ua/laws/show/2341-14" TargetMode="External"/><Relationship Id="rId18" Type="http://schemas.openxmlformats.org/officeDocument/2006/relationships/hyperlink" Target="https://zakon.rada.gov.ua/laws/show/2341-14" TargetMode="External"/><Relationship Id="rId26" Type="http://schemas.openxmlformats.org/officeDocument/2006/relationships/hyperlink" Target="https://zakon.rada.gov.ua/laws/show/2341-14"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zakon.rada.gov.ua/laws/show/2341-14" TargetMode="External"/><Relationship Id="rId34" Type="http://schemas.openxmlformats.org/officeDocument/2006/relationships/hyperlink" Target="https://zakon.rada.gov.ua/laws/show/2341-14" TargetMode="External"/><Relationship Id="rId7" Type="http://schemas.openxmlformats.org/officeDocument/2006/relationships/hyperlink" Target="https://zakon.rada.gov.ua/laws/show/2341-14" TargetMode="External"/><Relationship Id="rId12" Type="http://schemas.openxmlformats.org/officeDocument/2006/relationships/hyperlink" Target="https://zakon.rada.gov.ua/laws/show/2341-14" TargetMode="External"/><Relationship Id="rId17" Type="http://schemas.openxmlformats.org/officeDocument/2006/relationships/hyperlink" Target="https://zakon.rada.gov.ua/laws/show/2341-14" TargetMode="External"/><Relationship Id="rId25" Type="http://schemas.openxmlformats.org/officeDocument/2006/relationships/hyperlink" Target="https://zakon.rada.gov.ua/laws/show/2341-14" TargetMode="External"/><Relationship Id="rId33" Type="http://schemas.openxmlformats.org/officeDocument/2006/relationships/hyperlink" Target="https://zakon.rada.gov.ua/laws/show/2341-1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on.rada.gov.ua/laws/show/2341-14" TargetMode="External"/><Relationship Id="rId20" Type="http://schemas.openxmlformats.org/officeDocument/2006/relationships/hyperlink" Target="https://zakon.rada.gov.ua/laws/show/2341-14" TargetMode="External"/><Relationship Id="rId29" Type="http://schemas.openxmlformats.org/officeDocument/2006/relationships/hyperlink" Target="https://zakon.rada.gov.ua/laws/show/2341-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341-14" TargetMode="External"/><Relationship Id="rId24" Type="http://schemas.openxmlformats.org/officeDocument/2006/relationships/hyperlink" Target="https://zakon.rada.gov.ua/laws/show/2341-14" TargetMode="External"/><Relationship Id="rId32" Type="http://schemas.openxmlformats.org/officeDocument/2006/relationships/hyperlink" Target="https://zakon.rada.gov.ua/laws/show/2341-14"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zakon.rada.gov.ua/laws/show/2341-14" TargetMode="External"/><Relationship Id="rId23" Type="http://schemas.openxmlformats.org/officeDocument/2006/relationships/hyperlink" Target="https://zakon.rada.gov.ua/laws/show/2341-14" TargetMode="External"/><Relationship Id="rId28" Type="http://schemas.openxmlformats.org/officeDocument/2006/relationships/hyperlink" Target="https://zakon.rada.gov.ua/laws/show/2341-14" TargetMode="External"/><Relationship Id="rId36" Type="http://schemas.openxmlformats.org/officeDocument/2006/relationships/hyperlink" Target="https://zakon.rada.gov.ua/laws/show/2341-14" TargetMode="External"/><Relationship Id="rId10" Type="http://schemas.openxmlformats.org/officeDocument/2006/relationships/hyperlink" Target="https://zakon.rada.gov.ua/laws/show/2341-14" TargetMode="External"/><Relationship Id="rId19" Type="http://schemas.openxmlformats.org/officeDocument/2006/relationships/hyperlink" Target="https://zakon.rada.gov.ua/laws/show/2341-14" TargetMode="External"/><Relationship Id="rId31" Type="http://schemas.openxmlformats.org/officeDocument/2006/relationships/hyperlink" Target="https://zakon.rada.gov.ua/laws/show/2341-14" TargetMode="External"/><Relationship Id="rId4" Type="http://schemas.openxmlformats.org/officeDocument/2006/relationships/webSettings" Target="webSettings.xml"/><Relationship Id="rId9" Type="http://schemas.openxmlformats.org/officeDocument/2006/relationships/hyperlink" Target="https://zakon.rada.gov.ua/laws/show/2341-14" TargetMode="External"/><Relationship Id="rId14" Type="http://schemas.openxmlformats.org/officeDocument/2006/relationships/hyperlink" Target="https://zakon.rada.gov.ua/laws/show/2341-14" TargetMode="External"/><Relationship Id="rId22" Type="http://schemas.openxmlformats.org/officeDocument/2006/relationships/hyperlink" Target="https://zakon.rada.gov.ua/laws/show/2341-14" TargetMode="External"/><Relationship Id="rId27" Type="http://schemas.openxmlformats.org/officeDocument/2006/relationships/hyperlink" Target="https://zakon.rada.gov.ua/laws/show/2341-14" TargetMode="External"/><Relationship Id="rId30" Type="http://schemas.openxmlformats.org/officeDocument/2006/relationships/hyperlink" Target="https://zakon.rada.gov.ua/laws/show/2341-14" TargetMode="External"/><Relationship Id="rId35" Type="http://schemas.openxmlformats.org/officeDocument/2006/relationships/hyperlink" Target="https://zakon.rada.gov.ua/laws/show/234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9682</Words>
  <Characters>5519</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2026-09-01T18:17:00Z</dcterms:created>
  <dcterms:modified xsi:type="dcterms:W3CDTF">2026-09-02T11:26:00Z</dcterms:modified>
</cp:coreProperties>
</file>