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7"/>
        <w:gridCol w:w="7596"/>
      </w:tblGrid>
      <w:tr w:rsidR="004E0A43" w:rsidRPr="00B23BAA" w:rsidTr="00115834">
        <w:tc>
          <w:tcPr>
            <w:tcW w:w="15193" w:type="dxa"/>
            <w:gridSpan w:val="2"/>
            <w:tcBorders>
              <w:top w:val="nil"/>
              <w:left w:val="nil"/>
              <w:right w:val="nil"/>
            </w:tcBorders>
          </w:tcPr>
          <w:p w:rsidR="004E0A43" w:rsidRPr="00B23BAA" w:rsidRDefault="004E0A43" w:rsidP="004E0A43">
            <w:pPr>
              <w:pStyle w:val="a3"/>
              <w:spacing w:after="0"/>
              <w:outlineLvl w:val="0"/>
              <w:rPr>
                <w:b/>
                <w:bCs/>
              </w:rPr>
            </w:pPr>
            <w:bookmarkStart w:id="0" w:name="_GoBack"/>
            <w:bookmarkEnd w:id="0"/>
            <w:r w:rsidRPr="00B23BAA">
              <w:rPr>
                <w:b/>
                <w:bCs/>
              </w:rPr>
              <w:t>ПОРІВНЯЛЬНА ТАБЛИЦЯ</w:t>
            </w:r>
          </w:p>
          <w:p w:rsidR="004E0A43" w:rsidRPr="00B23BAA" w:rsidRDefault="004E0A43" w:rsidP="004E0A43">
            <w:pPr>
              <w:jc w:val="center"/>
              <w:rPr>
                <w:b/>
                <w:bCs/>
                <w:sz w:val="28"/>
                <w:szCs w:val="28"/>
              </w:rPr>
            </w:pPr>
            <w:r w:rsidRPr="00B23BAA">
              <w:rPr>
                <w:b/>
                <w:bCs/>
                <w:sz w:val="28"/>
                <w:szCs w:val="28"/>
              </w:rPr>
              <w:t>до про</w:t>
            </w:r>
            <w:r w:rsidR="00F3493D" w:rsidRPr="00B23BAA">
              <w:rPr>
                <w:b/>
                <w:bCs/>
                <w:sz w:val="28"/>
                <w:szCs w:val="28"/>
              </w:rPr>
              <w:t>є</w:t>
            </w:r>
            <w:r w:rsidRPr="00B23BAA">
              <w:rPr>
                <w:b/>
                <w:bCs/>
                <w:sz w:val="28"/>
                <w:szCs w:val="28"/>
              </w:rPr>
              <w:t xml:space="preserve">кту Закону України </w:t>
            </w:r>
            <w:r w:rsidR="001200E6">
              <w:rPr>
                <w:b/>
                <w:bCs/>
                <w:sz w:val="28"/>
                <w:szCs w:val="28"/>
              </w:rPr>
              <w:t>"П</w:t>
            </w:r>
            <w:r w:rsidR="00F3493D" w:rsidRPr="00B23BAA">
              <w:rPr>
                <w:b/>
                <w:bCs/>
                <w:sz w:val="28"/>
                <w:szCs w:val="28"/>
              </w:rPr>
              <w:t>ро</w:t>
            </w:r>
            <w:r w:rsidR="00F3493D" w:rsidRPr="00B23BAA">
              <w:rPr>
                <w:b/>
                <w:sz w:val="28"/>
                <w:szCs w:val="28"/>
              </w:rPr>
              <w:t xml:space="preserve"> </w:t>
            </w:r>
            <w:r w:rsidR="00F3493D" w:rsidRPr="00B23BAA">
              <w:rPr>
                <w:b/>
                <w:bCs/>
                <w:color w:val="000000"/>
                <w:sz w:val="28"/>
                <w:szCs w:val="28"/>
                <w:lang w:eastAsia="uk-UA"/>
              </w:rPr>
              <w:t>Український національний пантеон</w:t>
            </w:r>
            <w:r w:rsidR="001200E6">
              <w:rPr>
                <w:b/>
                <w:bCs/>
                <w:color w:val="000000"/>
                <w:sz w:val="28"/>
                <w:szCs w:val="28"/>
                <w:lang w:eastAsia="uk-UA"/>
              </w:rPr>
              <w:t>"</w:t>
            </w:r>
          </w:p>
          <w:p w:rsidR="004E0A43" w:rsidRPr="00B23BAA" w:rsidRDefault="004E0A43" w:rsidP="004E0A43">
            <w:pPr>
              <w:jc w:val="center"/>
              <w:rPr>
                <w:b/>
                <w:bCs/>
                <w:sz w:val="28"/>
                <w:szCs w:val="28"/>
              </w:rPr>
            </w:pPr>
          </w:p>
        </w:tc>
      </w:tr>
      <w:tr w:rsidR="00F3493D" w:rsidRPr="00B23BAA" w:rsidTr="00115834">
        <w:trPr>
          <w:trHeight w:val="709"/>
        </w:trPr>
        <w:tc>
          <w:tcPr>
            <w:tcW w:w="7597" w:type="dxa"/>
          </w:tcPr>
          <w:p w:rsidR="00F3493D" w:rsidRPr="00B23BAA" w:rsidRDefault="00F3493D" w:rsidP="004E0A43">
            <w:pPr>
              <w:jc w:val="center"/>
              <w:rPr>
                <w:b/>
                <w:bCs/>
                <w:sz w:val="28"/>
                <w:szCs w:val="28"/>
              </w:rPr>
            </w:pPr>
            <w:r w:rsidRPr="00B23BAA">
              <w:rPr>
                <w:b/>
                <w:bCs/>
                <w:sz w:val="28"/>
                <w:szCs w:val="28"/>
              </w:rPr>
              <w:t>Зміст положення (норми) чинного акта законодавства</w:t>
            </w:r>
          </w:p>
        </w:tc>
        <w:tc>
          <w:tcPr>
            <w:tcW w:w="7596" w:type="dxa"/>
          </w:tcPr>
          <w:p w:rsidR="00F3493D" w:rsidRPr="00B23BAA" w:rsidRDefault="00F3493D" w:rsidP="004E0A43">
            <w:pPr>
              <w:jc w:val="center"/>
              <w:rPr>
                <w:b/>
                <w:bCs/>
                <w:sz w:val="28"/>
                <w:szCs w:val="28"/>
              </w:rPr>
            </w:pPr>
            <w:r w:rsidRPr="00B23BAA">
              <w:rPr>
                <w:b/>
                <w:bCs/>
                <w:sz w:val="28"/>
                <w:szCs w:val="28"/>
              </w:rPr>
              <w:t>Зміст відповідного положення (норми) запропонованого проекту</w:t>
            </w:r>
          </w:p>
        </w:tc>
      </w:tr>
      <w:tr w:rsidR="00F3493D" w:rsidRPr="00B23BAA" w:rsidTr="00F3493D">
        <w:trPr>
          <w:trHeight w:val="461"/>
        </w:trPr>
        <w:tc>
          <w:tcPr>
            <w:tcW w:w="15193" w:type="dxa"/>
            <w:gridSpan w:val="2"/>
          </w:tcPr>
          <w:p w:rsidR="00F3493D" w:rsidRPr="00B23BAA" w:rsidRDefault="00F3493D" w:rsidP="00F3493D">
            <w:pPr>
              <w:jc w:val="center"/>
              <w:rPr>
                <w:b/>
                <w:bCs/>
                <w:sz w:val="28"/>
                <w:szCs w:val="28"/>
              </w:rPr>
            </w:pPr>
            <w:r w:rsidRPr="00B23BAA">
              <w:rPr>
                <w:b/>
                <w:sz w:val="28"/>
                <w:szCs w:val="28"/>
              </w:rPr>
              <w:t>Земельний</w:t>
            </w:r>
            <w:r w:rsidR="00B23BAA" w:rsidRPr="00B23BAA">
              <w:rPr>
                <w:b/>
                <w:sz w:val="28"/>
                <w:szCs w:val="28"/>
              </w:rPr>
              <w:t xml:space="preserve"> кодекс</w:t>
            </w:r>
            <w:r w:rsidRPr="00B23BAA">
              <w:rPr>
                <w:b/>
                <w:sz w:val="28"/>
                <w:szCs w:val="28"/>
              </w:rPr>
              <w:t xml:space="preserve"> України</w:t>
            </w:r>
          </w:p>
        </w:tc>
      </w:tr>
      <w:tr w:rsidR="004E0A43" w:rsidRPr="00B23BAA" w:rsidTr="00F3493D">
        <w:trPr>
          <w:trHeight w:val="1120"/>
        </w:trPr>
        <w:tc>
          <w:tcPr>
            <w:tcW w:w="7597" w:type="dxa"/>
          </w:tcPr>
          <w:p w:rsidR="004E0A43" w:rsidRPr="00B23BAA" w:rsidRDefault="00F3493D" w:rsidP="00F3493D">
            <w:pPr>
              <w:pStyle w:val="rvps2"/>
              <w:spacing w:before="0" w:beforeAutospacing="0" w:after="0" w:afterAutospacing="0"/>
              <w:rPr>
                <w:sz w:val="28"/>
                <w:szCs w:val="28"/>
              </w:rPr>
            </w:pPr>
            <w:bookmarkStart w:id="1" w:name="n163"/>
            <w:bookmarkEnd w:id="1"/>
            <w:r w:rsidRPr="00B23BAA">
              <w:rPr>
                <w:rStyle w:val="rvts9"/>
                <w:sz w:val="28"/>
                <w:szCs w:val="28"/>
              </w:rPr>
              <w:t>Стаття 20.</w:t>
            </w:r>
            <w:r w:rsidRPr="00B23BAA">
              <w:rPr>
                <w:sz w:val="28"/>
                <w:szCs w:val="28"/>
              </w:rPr>
              <w:t xml:space="preserve"> Встановлення та зміна цільового призначення земельних ділянок</w:t>
            </w:r>
          </w:p>
          <w:p w:rsidR="00F3493D" w:rsidRPr="00B23BAA" w:rsidRDefault="00F3493D" w:rsidP="00F3493D">
            <w:pPr>
              <w:pStyle w:val="rvps2"/>
              <w:spacing w:before="0" w:beforeAutospacing="0" w:after="0" w:afterAutospacing="0"/>
              <w:rPr>
                <w:sz w:val="28"/>
                <w:szCs w:val="28"/>
              </w:rPr>
            </w:pPr>
            <w:r w:rsidRPr="00B23BAA">
              <w:rPr>
                <w:sz w:val="28"/>
                <w:szCs w:val="28"/>
              </w:rPr>
              <w:t>…</w:t>
            </w:r>
          </w:p>
          <w:p w:rsidR="00F3493D" w:rsidRPr="00B23BAA" w:rsidRDefault="00F3493D" w:rsidP="00F3493D">
            <w:pPr>
              <w:pStyle w:val="rvps2"/>
              <w:spacing w:before="0" w:beforeAutospacing="0" w:after="0" w:afterAutospacing="0"/>
              <w:rPr>
                <w:sz w:val="28"/>
                <w:szCs w:val="28"/>
              </w:rPr>
            </w:pPr>
            <w:r w:rsidRPr="00B23BAA">
              <w:rPr>
                <w:sz w:val="28"/>
                <w:szCs w:val="28"/>
              </w:rPr>
              <w:t>відсутня</w:t>
            </w:r>
          </w:p>
        </w:tc>
        <w:tc>
          <w:tcPr>
            <w:tcW w:w="7596" w:type="dxa"/>
          </w:tcPr>
          <w:p w:rsidR="004E0A43" w:rsidRPr="00B23BAA" w:rsidRDefault="00F3493D" w:rsidP="00F3493D">
            <w:pPr>
              <w:pStyle w:val="rvps2"/>
              <w:spacing w:before="0" w:beforeAutospacing="0" w:after="0" w:afterAutospacing="0"/>
              <w:rPr>
                <w:sz w:val="28"/>
                <w:szCs w:val="28"/>
              </w:rPr>
            </w:pPr>
            <w:r w:rsidRPr="00B23BAA">
              <w:rPr>
                <w:rStyle w:val="rvts9"/>
                <w:sz w:val="28"/>
                <w:szCs w:val="28"/>
              </w:rPr>
              <w:t>Стаття 20.</w:t>
            </w:r>
            <w:r w:rsidRPr="00B23BAA">
              <w:rPr>
                <w:sz w:val="28"/>
                <w:szCs w:val="28"/>
              </w:rPr>
              <w:t xml:space="preserve"> Встановлення та зміна цільового призначення земельних ділянок</w:t>
            </w:r>
          </w:p>
          <w:p w:rsidR="00F3493D" w:rsidRPr="00B23BAA" w:rsidRDefault="00F3493D" w:rsidP="00F3493D">
            <w:pPr>
              <w:pStyle w:val="rvps2"/>
              <w:spacing w:before="0" w:beforeAutospacing="0" w:after="0" w:afterAutospacing="0"/>
              <w:rPr>
                <w:bCs/>
                <w:sz w:val="28"/>
                <w:szCs w:val="28"/>
              </w:rPr>
            </w:pPr>
            <w:r w:rsidRPr="00B23BAA">
              <w:rPr>
                <w:bCs/>
                <w:sz w:val="28"/>
                <w:szCs w:val="28"/>
              </w:rPr>
              <w:t>…</w:t>
            </w:r>
          </w:p>
          <w:p w:rsidR="00F3493D" w:rsidRPr="00B23BAA" w:rsidRDefault="00F3493D" w:rsidP="00F3493D">
            <w:pPr>
              <w:pStyle w:val="rvps2"/>
              <w:spacing w:before="0" w:beforeAutospacing="0" w:after="0" w:afterAutospacing="0"/>
              <w:ind w:firstLine="805"/>
              <w:jc w:val="both"/>
              <w:rPr>
                <w:bCs/>
                <w:sz w:val="28"/>
                <w:szCs w:val="28"/>
              </w:rPr>
            </w:pPr>
            <w:r w:rsidRPr="00B23BAA">
              <w:rPr>
                <w:sz w:val="28"/>
                <w:szCs w:val="28"/>
              </w:rPr>
              <w:t xml:space="preserve">14. Будівництво та функціонування Українського національного Пантеону відповідно до Закону України </w:t>
            </w:r>
            <w:r w:rsidR="00BD269E">
              <w:rPr>
                <w:sz w:val="28"/>
                <w:szCs w:val="28"/>
              </w:rPr>
              <w:t>"</w:t>
            </w:r>
            <w:r w:rsidRPr="00B23BAA">
              <w:rPr>
                <w:sz w:val="28"/>
                <w:szCs w:val="28"/>
              </w:rPr>
              <w:t>Про Український національний пантеон</w:t>
            </w:r>
            <w:r w:rsidR="00BD269E">
              <w:rPr>
                <w:sz w:val="28"/>
                <w:szCs w:val="28"/>
              </w:rPr>
              <w:t>"</w:t>
            </w:r>
            <w:r w:rsidRPr="00B23BAA">
              <w:rPr>
                <w:sz w:val="28"/>
                <w:szCs w:val="28"/>
              </w:rPr>
              <w:t xml:space="preserve"> не потребує зміни цільового призначення земельної ділянки, категорії земель або функціонального використання території, якщо використання такої земельної ділянки здійснюється як спеціальна форма меморіального, церемоніального, культурно-історичного, естетичного, виховного, просвітницького, рекреаційного, репрезентативного використання території</w:t>
            </w:r>
          </w:p>
        </w:tc>
      </w:tr>
      <w:tr w:rsidR="00F3493D" w:rsidRPr="00B23BAA" w:rsidTr="00B23BAA">
        <w:trPr>
          <w:trHeight w:val="471"/>
        </w:trPr>
        <w:tc>
          <w:tcPr>
            <w:tcW w:w="15193" w:type="dxa"/>
            <w:gridSpan w:val="2"/>
          </w:tcPr>
          <w:p w:rsidR="00F3493D" w:rsidRPr="00B23BAA" w:rsidRDefault="00F3493D" w:rsidP="00F3493D">
            <w:pPr>
              <w:pStyle w:val="rvps2"/>
              <w:spacing w:before="0" w:beforeAutospacing="0" w:after="0" w:afterAutospacing="0"/>
              <w:jc w:val="center"/>
              <w:rPr>
                <w:rStyle w:val="rvts9"/>
                <w:b/>
                <w:sz w:val="28"/>
                <w:szCs w:val="28"/>
              </w:rPr>
            </w:pPr>
            <w:r w:rsidRPr="00B23BAA">
              <w:rPr>
                <w:b/>
                <w:sz w:val="28"/>
                <w:szCs w:val="28"/>
              </w:rPr>
              <w:t>Закон України "Про природно-заповідний фонд України"</w:t>
            </w:r>
          </w:p>
        </w:tc>
      </w:tr>
      <w:tr w:rsidR="00F3493D" w:rsidRPr="00B23BAA" w:rsidTr="00F3493D">
        <w:trPr>
          <w:trHeight w:val="1120"/>
        </w:trPr>
        <w:tc>
          <w:tcPr>
            <w:tcW w:w="7597" w:type="dxa"/>
          </w:tcPr>
          <w:p w:rsidR="00F3493D" w:rsidRPr="00B23BAA" w:rsidRDefault="00F3493D" w:rsidP="00F3493D">
            <w:pPr>
              <w:pStyle w:val="rvps2"/>
              <w:spacing w:before="0" w:beforeAutospacing="0" w:after="0" w:afterAutospacing="0"/>
              <w:rPr>
                <w:rStyle w:val="rvts9"/>
                <w:sz w:val="28"/>
                <w:szCs w:val="28"/>
              </w:rPr>
            </w:pPr>
            <w:r w:rsidRPr="00B23BAA">
              <w:rPr>
                <w:rStyle w:val="rvts9"/>
                <w:sz w:val="28"/>
                <w:szCs w:val="28"/>
              </w:rPr>
              <w:t>відсутня</w:t>
            </w:r>
          </w:p>
        </w:tc>
        <w:tc>
          <w:tcPr>
            <w:tcW w:w="7596" w:type="dxa"/>
          </w:tcPr>
          <w:p w:rsidR="00F3493D" w:rsidRPr="00B23BAA" w:rsidRDefault="00F3493D" w:rsidP="00F3493D">
            <w:pPr>
              <w:ind w:firstLine="709"/>
              <w:jc w:val="both"/>
              <w:rPr>
                <w:sz w:val="28"/>
                <w:szCs w:val="28"/>
              </w:rPr>
            </w:pPr>
            <w:r w:rsidRPr="00B23BAA">
              <w:rPr>
                <w:sz w:val="28"/>
                <w:szCs w:val="28"/>
              </w:rPr>
              <w:t>Стаття 9-2. Особливості розміщення Українського національного Пантеону на територіях природно-заповідного фонду</w:t>
            </w:r>
          </w:p>
          <w:p w:rsidR="00F3493D" w:rsidRPr="00B23BAA" w:rsidRDefault="00F3493D" w:rsidP="00F3493D">
            <w:pPr>
              <w:ind w:firstLine="709"/>
              <w:jc w:val="both"/>
              <w:rPr>
                <w:sz w:val="28"/>
                <w:szCs w:val="28"/>
              </w:rPr>
            </w:pPr>
            <w:r w:rsidRPr="00B23BAA">
              <w:rPr>
                <w:sz w:val="28"/>
                <w:szCs w:val="28"/>
              </w:rPr>
              <w:t xml:space="preserve">Будівництво та функціонування Українського національного пантеону на території природно-заповідного фонду допускається як спеціальна форма меморіального, церемоніального, культурно-історичного, естетичного, виховного, просвітницького, рекреаційного та репрезентативного використання території відповідно до Закону України </w:t>
            </w:r>
            <w:r w:rsidR="00BD269E">
              <w:rPr>
                <w:sz w:val="28"/>
                <w:szCs w:val="28"/>
              </w:rPr>
              <w:t>"</w:t>
            </w:r>
            <w:r w:rsidRPr="00B23BAA">
              <w:rPr>
                <w:sz w:val="28"/>
                <w:szCs w:val="28"/>
              </w:rPr>
              <w:t>Про Український національний пантеон</w:t>
            </w:r>
            <w:r w:rsidR="00BD269E">
              <w:rPr>
                <w:sz w:val="28"/>
                <w:szCs w:val="28"/>
              </w:rPr>
              <w:t>"</w:t>
            </w:r>
            <w:r w:rsidRPr="00B23BAA">
              <w:rPr>
                <w:sz w:val="28"/>
                <w:szCs w:val="28"/>
              </w:rPr>
              <w:t>.</w:t>
            </w:r>
          </w:p>
          <w:p w:rsidR="00F3493D" w:rsidRPr="00B23BAA" w:rsidRDefault="00F3493D" w:rsidP="00F3493D">
            <w:pPr>
              <w:ind w:firstLine="709"/>
              <w:jc w:val="both"/>
              <w:rPr>
                <w:sz w:val="28"/>
                <w:szCs w:val="28"/>
              </w:rPr>
            </w:pPr>
            <w:r w:rsidRPr="00B23BAA">
              <w:rPr>
                <w:sz w:val="28"/>
                <w:szCs w:val="28"/>
              </w:rPr>
              <w:lastRenderedPageBreak/>
              <w:t>Таке розміщення не потребує вилучення земельної ділянки зі складу природно-заповідного фонду, зміни меж об</w:t>
            </w:r>
            <w:r w:rsidR="00BD269E">
              <w:rPr>
                <w:sz w:val="28"/>
                <w:szCs w:val="28"/>
              </w:rPr>
              <w:t>'</w:t>
            </w:r>
            <w:r w:rsidRPr="00B23BAA">
              <w:rPr>
                <w:sz w:val="28"/>
                <w:szCs w:val="28"/>
              </w:rPr>
              <w:t>єкта природно-заповідного фонду, зміни категорії земель або зміни цільового призначення земельної ділянки, а також не є зміною функціонального використання території.</w:t>
            </w:r>
          </w:p>
          <w:p w:rsidR="00F3493D" w:rsidRPr="00B23BAA" w:rsidRDefault="00F3493D" w:rsidP="00F3493D">
            <w:pPr>
              <w:pStyle w:val="rvps2"/>
              <w:spacing w:before="0" w:beforeAutospacing="0" w:after="0" w:afterAutospacing="0"/>
              <w:jc w:val="both"/>
              <w:rPr>
                <w:rStyle w:val="rvts9"/>
                <w:sz w:val="28"/>
                <w:szCs w:val="28"/>
              </w:rPr>
            </w:pPr>
            <w:r w:rsidRPr="00B23BAA">
              <w:rPr>
                <w:sz w:val="28"/>
                <w:szCs w:val="28"/>
              </w:rPr>
              <w:t>Розміщення Українського національного пантеону на території природно-заповідного фонду не може бути самостійною підставою для відмови у погодженні, затвердженні або реалізації проєктних рішень щодо Українського національного пантеону</w:t>
            </w:r>
          </w:p>
        </w:tc>
      </w:tr>
      <w:tr w:rsidR="00F3493D" w:rsidRPr="00B23BAA" w:rsidTr="00F3493D">
        <w:trPr>
          <w:trHeight w:val="487"/>
        </w:trPr>
        <w:tc>
          <w:tcPr>
            <w:tcW w:w="15193" w:type="dxa"/>
            <w:gridSpan w:val="2"/>
          </w:tcPr>
          <w:p w:rsidR="00F3493D" w:rsidRPr="00B23BAA" w:rsidRDefault="00F3493D" w:rsidP="00F3493D">
            <w:pPr>
              <w:ind w:firstLine="709"/>
              <w:jc w:val="center"/>
              <w:rPr>
                <w:b/>
                <w:sz w:val="28"/>
                <w:szCs w:val="28"/>
              </w:rPr>
            </w:pPr>
            <w:r w:rsidRPr="00B23BAA">
              <w:rPr>
                <w:b/>
                <w:sz w:val="28"/>
                <w:szCs w:val="28"/>
              </w:rPr>
              <w:lastRenderedPageBreak/>
              <w:t>Закон України "Про охорону культурної спадщини"</w:t>
            </w:r>
          </w:p>
        </w:tc>
      </w:tr>
      <w:tr w:rsidR="00F3493D" w:rsidRPr="00B23BAA" w:rsidTr="00F3493D">
        <w:trPr>
          <w:trHeight w:val="1120"/>
        </w:trPr>
        <w:tc>
          <w:tcPr>
            <w:tcW w:w="7597" w:type="dxa"/>
          </w:tcPr>
          <w:p w:rsidR="00F3493D" w:rsidRPr="00B23BAA" w:rsidRDefault="00F3493D" w:rsidP="00F3493D">
            <w:pPr>
              <w:pStyle w:val="rvps2"/>
              <w:spacing w:before="0" w:beforeAutospacing="0" w:after="0" w:afterAutospacing="0"/>
              <w:rPr>
                <w:sz w:val="28"/>
                <w:szCs w:val="28"/>
              </w:rPr>
            </w:pPr>
            <w:r w:rsidRPr="00B23BAA">
              <w:rPr>
                <w:rStyle w:val="rvts9"/>
                <w:sz w:val="28"/>
                <w:szCs w:val="28"/>
              </w:rPr>
              <w:t xml:space="preserve">Стаття 32. </w:t>
            </w:r>
            <w:r w:rsidRPr="00B23BAA">
              <w:rPr>
                <w:sz w:val="28"/>
                <w:szCs w:val="28"/>
              </w:rPr>
              <w:t>Зони охорони пам</w:t>
            </w:r>
            <w:r w:rsidR="00BD269E">
              <w:rPr>
                <w:sz w:val="28"/>
                <w:szCs w:val="28"/>
              </w:rPr>
              <w:t>'</w:t>
            </w:r>
            <w:r w:rsidRPr="00B23BAA">
              <w:rPr>
                <w:sz w:val="28"/>
                <w:szCs w:val="28"/>
              </w:rPr>
              <w:t>яток, буферні зони об</w:t>
            </w:r>
            <w:r w:rsidR="00BD269E">
              <w:rPr>
                <w:sz w:val="28"/>
                <w:szCs w:val="28"/>
              </w:rPr>
              <w:t>'</w:t>
            </w:r>
            <w:r w:rsidRPr="00B23BAA">
              <w:rPr>
                <w:sz w:val="28"/>
                <w:szCs w:val="28"/>
              </w:rPr>
              <w:t>єктів всесвітньої спадщини, історичні ареали населених місць</w:t>
            </w:r>
          </w:p>
          <w:p w:rsidR="00F3493D" w:rsidRPr="00B23BAA" w:rsidRDefault="00F3493D" w:rsidP="00F3493D">
            <w:pPr>
              <w:pStyle w:val="rvps2"/>
              <w:spacing w:before="0" w:beforeAutospacing="0" w:after="0" w:afterAutospacing="0"/>
              <w:rPr>
                <w:sz w:val="28"/>
                <w:szCs w:val="28"/>
              </w:rPr>
            </w:pPr>
          </w:p>
          <w:p w:rsidR="00F3493D" w:rsidRPr="00B23BAA" w:rsidRDefault="00F3493D" w:rsidP="00F3493D">
            <w:pPr>
              <w:pStyle w:val="rvps2"/>
              <w:spacing w:before="0" w:beforeAutospacing="0" w:after="0" w:afterAutospacing="0"/>
              <w:rPr>
                <w:sz w:val="28"/>
                <w:szCs w:val="28"/>
              </w:rPr>
            </w:pPr>
            <w:r w:rsidRPr="00B23BAA">
              <w:rPr>
                <w:sz w:val="28"/>
                <w:szCs w:val="28"/>
              </w:rPr>
              <w:t>…</w:t>
            </w:r>
          </w:p>
          <w:p w:rsidR="00F3493D" w:rsidRPr="00B23BAA" w:rsidRDefault="00F3493D" w:rsidP="00F3493D">
            <w:pPr>
              <w:pStyle w:val="rvps2"/>
              <w:spacing w:before="0" w:beforeAutospacing="0" w:after="0" w:afterAutospacing="0"/>
              <w:rPr>
                <w:rStyle w:val="rvts9"/>
                <w:sz w:val="28"/>
                <w:szCs w:val="28"/>
              </w:rPr>
            </w:pPr>
            <w:r w:rsidRPr="00B23BAA">
              <w:rPr>
                <w:sz w:val="28"/>
                <w:szCs w:val="28"/>
              </w:rPr>
              <w:t>відсутня</w:t>
            </w:r>
          </w:p>
        </w:tc>
        <w:tc>
          <w:tcPr>
            <w:tcW w:w="7596" w:type="dxa"/>
          </w:tcPr>
          <w:p w:rsidR="00F3493D" w:rsidRPr="00B23BAA" w:rsidRDefault="00F3493D" w:rsidP="00F3493D">
            <w:pPr>
              <w:ind w:firstLine="709"/>
              <w:jc w:val="both"/>
              <w:rPr>
                <w:sz w:val="28"/>
                <w:szCs w:val="28"/>
              </w:rPr>
            </w:pPr>
            <w:r w:rsidRPr="00B23BAA">
              <w:rPr>
                <w:rStyle w:val="rvts9"/>
                <w:sz w:val="28"/>
                <w:szCs w:val="28"/>
              </w:rPr>
              <w:t xml:space="preserve">Стаття 32. </w:t>
            </w:r>
            <w:r w:rsidRPr="00B23BAA">
              <w:rPr>
                <w:sz w:val="28"/>
                <w:szCs w:val="28"/>
              </w:rPr>
              <w:t>Зони охорони пам</w:t>
            </w:r>
            <w:r w:rsidR="00BD269E">
              <w:rPr>
                <w:sz w:val="28"/>
                <w:szCs w:val="28"/>
              </w:rPr>
              <w:t>'</w:t>
            </w:r>
            <w:r w:rsidRPr="00B23BAA">
              <w:rPr>
                <w:sz w:val="28"/>
                <w:szCs w:val="28"/>
              </w:rPr>
              <w:t>яток, буферні зони об</w:t>
            </w:r>
            <w:r w:rsidR="00BD269E">
              <w:rPr>
                <w:sz w:val="28"/>
                <w:szCs w:val="28"/>
              </w:rPr>
              <w:t>'</w:t>
            </w:r>
            <w:r w:rsidRPr="00B23BAA">
              <w:rPr>
                <w:sz w:val="28"/>
                <w:szCs w:val="28"/>
              </w:rPr>
              <w:t>єктів всесвітньої спадщини, історичні ареали населених місць</w:t>
            </w:r>
          </w:p>
          <w:p w:rsidR="00F3493D" w:rsidRPr="00B23BAA" w:rsidRDefault="00F3493D" w:rsidP="00F3493D">
            <w:pPr>
              <w:jc w:val="both"/>
              <w:rPr>
                <w:sz w:val="28"/>
                <w:szCs w:val="28"/>
              </w:rPr>
            </w:pPr>
          </w:p>
          <w:p w:rsidR="00F3493D" w:rsidRPr="00B23BAA" w:rsidRDefault="00F3493D" w:rsidP="00F3493D">
            <w:pPr>
              <w:jc w:val="both"/>
              <w:rPr>
                <w:sz w:val="28"/>
                <w:szCs w:val="28"/>
              </w:rPr>
            </w:pPr>
            <w:r w:rsidRPr="00B23BAA">
              <w:rPr>
                <w:sz w:val="28"/>
                <w:szCs w:val="28"/>
              </w:rPr>
              <w:t>…</w:t>
            </w:r>
          </w:p>
          <w:p w:rsidR="00F3493D" w:rsidRPr="00B23BAA" w:rsidRDefault="00F3493D" w:rsidP="00F3493D">
            <w:pPr>
              <w:jc w:val="both"/>
              <w:rPr>
                <w:sz w:val="28"/>
                <w:szCs w:val="28"/>
              </w:rPr>
            </w:pPr>
            <w:r w:rsidRPr="00B23BAA">
              <w:rPr>
                <w:sz w:val="28"/>
                <w:szCs w:val="28"/>
              </w:rPr>
              <w:t xml:space="preserve">8. Вимоги цієї статті не поширюються на правовідносини щодо створення та функціонування Українського національного пантеону відповідно до Закону України </w:t>
            </w:r>
            <w:r w:rsidR="00BD269E">
              <w:rPr>
                <w:sz w:val="28"/>
                <w:szCs w:val="28"/>
              </w:rPr>
              <w:t>"</w:t>
            </w:r>
            <w:r w:rsidRPr="00B23BAA">
              <w:rPr>
                <w:sz w:val="28"/>
                <w:szCs w:val="28"/>
              </w:rPr>
              <w:t>Про Український національний пантеон</w:t>
            </w:r>
          </w:p>
        </w:tc>
      </w:tr>
      <w:tr w:rsidR="00F3493D" w:rsidRPr="00B23BAA" w:rsidTr="00F3493D">
        <w:trPr>
          <w:trHeight w:val="1120"/>
        </w:trPr>
        <w:tc>
          <w:tcPr>
            <w:tcW w:w="7597" w:type="dxa"/>
          </w:tcPr>
          <w:p w:rsidR="00F3493D" w:rsidRPr="00B23BAA" w:rsidRDefault="00F3493D" w:rsidP="00F3493D">
            <w:pPr>
              <w:pStyle w:val="rvps2"/>
              <w:spacing w:before="0" w:beforeAutospacing="0" w:after="0" w:afterAutospacing="0"/>
              <w:rPr>
                <w:sz w:val="28"/>
                <w:szCs w:val="28"/>
              </w:rPr>
            </w:pPr>
            <w:r w:rsidRPr="00B23BAA">
              <w:rPr>
                <w:rStyle w:val="rvts9"/>
                <w:sz w:val="28"/>
                <w:szCs w:val="28"/>
              </w:rPr>
              <w:t xml:space="preserve">Стаття 33. </w:t>
            </w:r>
            <w:r w:rsidRPr="00B23BAA">
              <w:rPr>
                <w:sz w:val="28"/>
                <w:szCs w:val="28"/>
              </w:rPr>
              <w:t>Історико-культурні заповідники та історико-культурні заповідні території</w:t>
            </w:r>
          </w:p>
          <w:p w:rsidR="00F3493D" w:rsidRPr="00B23BAA" w:rsidRDefault="00F3493D" w:rsidP="00F3493D">
            <w:pPr>
              <w:pStyle w:val="rvps2"/>
              <w:spacing w:before="0" w:beforeAutospacing="0" w:after="0" w:afterAutospacing="0"/>
              <w:rPr>
                <w:sz w:val="28"/>
                <w:szCs w:val="28"/>
              </w:rPr>
            </w:pPr>
          </w:p>
          <w:p w:rsidR="00F3493D" w:rsidRPr="00B23BAA" w:rsidRDefault="00F3493D" w:rsidP="00F3493D">
            <w:pPr>
              <w:pStyle w:val="rvps2"/>
              <w:spacing w:before="0" w:beforeAutospacing="0" w:after="0" w:afterAutospacing="0"/>
              <w:rPr>
                <w:sz w:val="28"/>
                <w:szCs w:val="28"/>
              </w:rPr>
            </w:pPr>
            <w:r w:rsidRPr="00B23BAA">
              <w:rPr>
                <w:sz w:val="28"/>
                <w:szCs w:val="28"/>
              </w:rPr>
              <w:t>…</w:t>
            </w:r>
          </w:p>
          <w:p w:rsidR="00F3493D" w:rsidRPr="00B23BAA" w:rsidRDefault="00F3493D" w:rsidP="00F3493D">
            <w:pPr>
              <w:pStyle w:val="rvps2"/>
              <w:spacing w:before="0" w:beforeAutospacing="0" w:after="0" w:afterAutospacing="0"/>
              <w:rPr>
                <w:rStyle w:val="rvts9"/>
                <w:sz w:val="28"/>
                <w:szCs w:val="28"/>
              </w:rPr>
            </w:pPr>
            <w:r w:rsidRPr="00B23BAA">
              <w:rPr>
                <w:sz w:val="28"/>
                <w:szCs w:val="28"/>
              </w:rPr>
              <w:t>відсутня</w:t>
            </w:r>
          </w:p>
        </w:tc>
        <w:tc>
          <w:tcPr>
            <w:tcW w:w="7596" w:type="dxa"/>
          </w:tcPr>
          <w:p w:rsidR="00F3493D" w:rsidRPr="00B23BAA" w:rsidRDefault="00F3493D" w:rsidP="00F3493D">
            <w:pPr>
              <w:ind w:firstLine="709"/>
              <w:jc w:val="both"/>
              <w:rPr>
                <w:rStyle w:val="rvts9"/>
                <w:sz w:val="28"/>
                <w:szCs w:val="28"/>
              </w:rPr>
            </w:pPr>
            <w:r w:rsidRPr="00B23BAA">
              <w:rPr>
                <w:rStyle w:val="rvts9"/>
                <w:sz w:val="28"/>
                <w:szCs w:val="28"/>
              </w:rPr>
              <w:t xml:space="preserve">Стаття 33. </w:t>
            </w:r>
            <w:r w:rsidRPr="00B23BAA">
              <w:rPr>
                <w:sz w:val="28"/>
                <w:szCs w:val="28"/>
              </w:rPr>
              <w:t>Історико-культурні заповідники та історико-культурні заповідні території</w:t>
            </w:r>
          </w:p>
          <w:p w:rsidR="00F3493D" w:rsidRPr="00B23BAA" w:rsidRDefault="00F3493D" w:rsidP="00F3493D">
            <w:pPr>
              <w:ind w:firstLine="709"/>
              <w:jc w:val="both"/>
              <w:rPr>
                <w:rStyle w:val="rvts9"/>
                <w:sz w:val="28"/>
                <w:szCs w:val="28"/>
              </w:rPr>
            </w:pPr>
          </w:p>
          <w:p w:rsidR="00F3493D" w:rsidRPr="00B23BAA" w:rsidRDefault="00F3493D" w:rsidP="00F3493D">
            <w:pPr>
              <w:ind w:firstLine="709"/>
              <w:jc w:val="both"/>
              <w:rPr>
                <w:rStyle w:val="rvts9"/>
                <w:sz w:val="28"/>
                <w:szCs w:val="28"/>
              </w:rPr>
            </w:pPr>
            <w:r w:rsidRPr="00B23BAA">
              <w:rPr>
                <w:rStyle w:val="rvts9"/>
                <w:sz w:val="28"/>
                <w:szCs w:val="28"/>
              </w:rPr>
              <w:t>…</w:t>
            </w:r>
          </w:p>
          <w:p w:rsidR="00F3493D" w:rsidRPr="00B23BAA" w:rsidRDefault="00F3493D" w:rsidP="00F3493D">
            <w:pPr>
              <w:ind w:firstLine="709"/>
              <w:jc w:val="both"/>
              <w:rPr>
                <w:rStyle w:val="rvts9"/>
                <w:sz w:val="28"/>
                <w:szCs w:val="28"/>
              </w:rPr>
            </w:pPr>
            <w:r w:rsidRPr="00B23BAA">
              <w:rPr>
                <w:sz w:val="28"/>
                <w:szCs w:val="28"/>
              </w:rPr>
              <w:t xml:space="preserve">7. Вимоги цієї статті не поширюються на правовідносини щодо створення та функціонування Українського національного пантеону відповідно до Закону України </w:t>
            </w:r>
            <w:r w:rsidR="00BD269E">
              <w:rPr>
                <w:sz w:val="28"/>
                <w:szCs w:val="28"/>
              </w:rPr>
              <w:t>"</w:t>
            </w:r>
            <w:r w:rsidRPr="00B23BAA">
              <w:rPr>
                <w:sz w:val="28"/>
                <w:szCs w:val="28"/>
              </w:rPr>
              <w:t>Про Український національний пантеон</w:t>
            </w:r>
          </w:p>
        </w:tc>
      </w:tr>
      <w:tr w:rsidR="00F3493D" w:rsidRPr="00B23BAA" w:rsidTr="00F3493D">
        <w:trPr>
          <w:trHeight w:val="1120"/>
        </w:trPr>
        <w:tc>
          <w:tcPr>
            <w:tcW w:w="7597" w:type="dxa"/>
          </w:tcPr>
          <w:p w:rsidR="00F3493D" w:rsidRPr="00B23BAA" w:rsidRDefault="00F3493D" w:rsidP="00F3493D">
            <w:pPr>
              <w:pStyle w:val="rvps2"/>
              <w:spacing w:before="0" w:beforeAutospacing="0" w:after="0" w:afterAutospacing="0"/>
              <w:rPr>
                <w:rStyle w:val="rvts9"/>
                <w:sz w:val="28"/>
                <w:szCs w:val="28"/>
              </w:rPr>
            </w:pPr>
            <w:r w:rsidRPr="00B23BAA">
              <w:rPr>
                <w:rStyle w:val="rvts9"/>
                <w:sz w:val="28"/>
                <w:szCs w:val="28"/>
              </w:rPr>
              <w:t>відсутня</w:t>
            </w:r>
          </w:p>
        </w:tc>
        <w:tc>
          <w:tcPr>
            <w:tcW w:w="7596" w:type="dxa"/>
          </w:tcPr>
          <w:p w:rsidR="00F3493D" w:rsidRPr="00B23BAA" w:rsidRDefault="00F3493D" w:rsidP="00F3493D">
            <w:pPr>
              <w:ind w:firstLine="709"/>
              <w:jc w:val="both"/>
              <w:rPr>
                <w:sz w:val="28"/>
                <w:szCs w:val="28"/>
              </w:rPr>
            </w:pPr>
            <w:r w:rsidRPr="00B23BAA">
              <w:rPr>
                <w:sz w:val="28"/>
                <w:szCs w:val="28"/>
              </w:rPr>
              <w:t>Стаття 34-1. Особливості розміщення Українського національного пантеону в межах територій, пов</w:t>
            </w:r>
            <w:r w:rsidR="00BD269E">
              <w:rPr>
                <w:sz w:val="28"/>
                <w:szCs w:val="28"/>
              </w:rPr>
              <w:t>'</w:t>
            </w:r>
            <w:r w:rsidRPr="00B23BAA">
              <w:rPr>
                <w:sz w:val="28"/>
                <w:szCs w:val="28"/>
              </w:rPr>
              <w:t>язаних з охороною культурної спадщини</w:t>
            </w:r>
          </w:p>
          <w:p w:rsidR="00F3493D" w:rsidRPr="00B23BAA" w:rsidRDefault="00F3493D" w:rsidP="00F3493D">
            <w:pPr>
              <w:ind w:firstLine="709"/>
              <w:jc w:val="both"/>
              <w:rPr>
                <w:sz w:val="28"/>
                <w:szCs w:val="28"/>
              </w:rPr>
            </w:pPr>
            <w:r w:rsidRPr="00B23BAA">
              <w:rPr>
                <w:sz w:val="28"/>
                <w:szCs w:val="28"/>
              </w:rPr>
              <w:t>Будівництво та функціонування Українського національного пантеону в межах історичного ареалу населеного місця, зони охорони пам</w:t>
            </w:r>
            <w:r w:rsidR="00BD269E">
              <w:rPr>
                <w:sz w:val="28"/>
                <w:szCs w:val="28"/>
              </w:rPr>
              <w:t>'</w:t>
            </w:r>
            <w:r w:rsidRPr="00B23BAA">
              <w:rPr>
                <w:sz w:val="28"/>
                <w:szCs w:val="28"/>
              </w:rPr>
              <w:t>ятки, зони охоронюваного ландшафту або буферної зони об</w:t>
            </w:r>
            <w:r w:rsidR="00BD269E">
              <w:rPr>
                <w:sz w:val="28"/>
                <w:szCs w:val="28"/>
              </w:rPr>
              <w:t>'</w:t>
            </w:r>
            <w:r w:rsidRPr="00B23BAA">
              <w:rPr>
                <w:sz w:val="28"/>
                <w:szCs w:val="28"/>
              </w:rPr>
              <w:t xml:space="preserve">єкта всесвітньої спадщини допускається як спеціальна форма меморіального, церемоніального, культурно-історичного, естетичного, виховного, просвітницького, рекреаційного та репрезентативного використання території відповідно до Закону України </w:t>
            </w:r>
            <w:r w:rsidR="00BD269E">
              <w:rPr>
                <w:sz w:val="28"/>
                <w:szCs w:val="28"/>
              </w:rPr>
              <w:t>"</w:t>
            </w:r>
            <w:r w:rsidRPr="00B23BAA">
              <w:rPr>
                <w:sz w:val="28"/>
                <w:szCs w:val="28"/>
              </w:rPr>
              <w:t>Про Український національний пантеон</w:t>
            </w:r>
            <w:r w:rsidR="00BD269E">
              <w:rPr>
                <w:sz w:val="28"/>
                <w:szCs w:val="28"/>
              </w:rPr>
              <w:t>"</w:t>
            </w:r>
            <w:r w:rsidRPr="00B23BAA">
              <w:rPr>
                <w:sz w:val="28"/>
                <w:szCs w:val="28"/>
              </w:rPr>
              <w:t>.</w:t>
            </w:r>
          </w:p>
          <w:p w:rsidR="00F3493D" w:rsidRPr="00B23BAA" w:rsidRDefault="00F3493D" w:rsidP="00F3493D">
            <w:pPr>
              <w:ind w:firstLine="709"/>
              <w:jc w:val="both"/>
              <w:rPr>
                <w:sz w:val="28"/>
                <w:szCs w:val="28"/>
              </w:rPr>
            </w:pPr>
            <w:r w:rsidRPr="00B23BAA">
              <w:rPr>
                <w:sz w:val="28"/>
                <w:szCs w:val="28"/>
              </w:rPr>
              <w:t>Таке розміщення не є зміною режиму відповідної території, не є зміною функціонального використання території та не є підставою для зміни цільового призначення земельної ділянки.</w:t>
            </w:r>
          </w:p>
          <w:p w:rsidR="00F3493D" w:rsidRPr="00B23BAA" w:rsidRDefault="00F3493D" w:rsidP="00F3493D">
            <w:pPr>
              <w:ind w:firstLine="709"/>
              <w:jc w:val="both"/>
              <w:rPr>
                <w:sz w:val="28"/>
                <w:szCs w:val="28"/>
              </w:rPr>
            </w:pPr>
            <w:r w:rsidRPr="00B23BAA">
              <w:rPr>
                <w:sz w:val="28"/>
                <w:szCs w:val="28"/>
              </w:rPr>
              <w:t>Проєктні рішення щодо Українського національного пантеону мають забезпечувати недопущення негативного впливу на об</w:t>
            </w:r>
            <w:r w:rsidR="00BD269E">
              <w:rPr>
                <w:sz w:val="28"/>
                <w:szCs w:val="28"/>
              </w:rPr>
              <w:t>'</w:t>
            </w:r>
            <w:r w:rsidRPr="00B23BAA">
              <w:rPr>
                <w:sz w:val="28"/>
                <w:szCs w:val="28"/>
              </w:rPr>
              <w:t>єкти культурної спадщини.</w:t>
            </w:r>
          </w:p>
          <w:p w:rsidR="00F3493D" w:rsidRPr="00B23BAA" w:rsidRDefault="00F3493D" w:rsidP="00F3493D">
            <w:pPr>
              <w:ind w:firstLine="709"/>
              <w:jc w:val="both"/>
              <w:rPr>
                <w:sz w:val="28"/>
                <w:szCs w:val="28"/>
              </w:rPr>
            </w:pPr>
            <w:r w:rsidRPr="00B23BAA">
              <w:rPr>
                <w:sz w:val="28"/>
                <w:szCs w:val="28"/>
              </w:rPr>
              <w:t>Розміщення Українського національного пантеону в межах історичного ареалу населеного місця, зони охорони пам</w:t>
            </w:r>
            <w:r w:rsidR="00BD269E">
              <w:rPr>
                <w:sz w:val="28"/>
                <w:szCs w:val="28"/>
              </w:rPr>
              <w:t>'</w:t>
            </w:r>
            <w:r w:rsidRPr="00B23BAA">
              <w:rPr>
                <w:sz w:val="28"/>
                <w:szCs w:val="28"/>
              </w:rPr>
              <w:t>ятки, зони охоронюваного ландшафту або буферної зони об</w:t>
            </w:r>
            <w:r w:rsidR="00BD269E">
              <w:rPr>
                <w:sz w:val="28"/>
                <w:szCs w:val="28"/>
              </w:rPr>
              <w:t>'</w:t>
            </w:r>
            <w:r w:rsidRPr="00B23BAA">
              <w:rPr>
                <w:sz w:val="28"/>
                <w:szCs w:val="28"/>
              </w:rPr>
              <w:t>єкта всесвітньої спадщини не може бути самостійною підставою для відмови у погодженні, затвердженні або реалізації проєктних рішень щодо будівництва Українського національного пантеону.</w:t>
            </w:r>
          </w:p>
          <w:p w:rsidR="00F3493D" w:rsidRPr="00B23BAA" w:rsidRDefault="00F3493D" w:rsidP="00F3493D">
            <w:pPr>
              <w:ind w:firstLine="709"/>
              <w:jc w:val="both"/>
              <w:rPr>
                <w:rStyle w:val="rvts9"/>
                <w:sz w:val="28"/>
                <w:szCs w:val="28"/>
              </w:rPr>
            </w:pPr>
            <w:r w:rsidRPr="00B23BAA">
              <w:rPr>
                <w:sz w:val="28"/>
                <w:szCs w:val="28"/>
              </w:rPr>
              <w:t>Відсутність затвердженого або оновленого режиму використання буферної зони об</w:t>
            </w:r>
            <w:r w:rsidR="00BD269E">
              <w:rPr>
                <w:sz w:val="28"/>
                <w:szCs w:val="28"/>
              </w:rPr>
              <w:t>'</w:t>
            </w:r>
            <w:r w:rsidRPr="00B23BAA">
              <w:rPr>
                <w:sz w:val="28"/>
                <w:szCs w:val="28"/>
              </w:rPr>
              <w:t xml:space="preserve">єкта всесвітньої спадщини не може бути самостійною підставою для відмови у розробленні, погодженні, затвердженні або реалізації проєктних рішень щодо будівництва Українського національного пантеону, якщо такі рішення відповідають Закону України </w:t>
            </w:r>
            <w:r w:rsidR="00BD269E">
              <w:rPr>
                <w:sz w:val="28"/>
                <w:szCs w:val="28"/>
              </w:rPr>
              <w:t>"</w:t>
            </w:r>
            <w:r w:rsidRPr="00B23BAA">
              <w:rPr>
                <w:sz w:val="28"/>
                <w:szCs w:val="28"/>
              </w:rPr>
              <w:t>Про Український національний пантеон</w:t>
            </w:r>
            <w:r w:rsidR="00BD269E">
              <w:rPr>
                <w:sz w:val="28"/>
                <w:szCs w:val="28"/>
              </w:rPr>
              <w:t>"</w:t>
            </w:r>
            <w:r w:rsidRPr="00B23BAA">
              <w:rPr>
                <w:sz w:val="28"/>
                <w:szCs w:val="28"/>
              </w:rPr>
              <w:t xml:space="preserve"> та не створюють доведеної загрози об</w:t>
            </w:r>
            <w:r w:rsidR="00BD269E">
              <w:rPr>
                <w:sz w:val="28"/>
                <w:szCs w:val="28"/>
              </w:rPr>
              <w:t>'</w:t>
            </w:r>
            <w:r w:rsidRPr="00B23BAA">
              <w:rPr>
                <w:sz w:val="28"/>
                <w:szCs w:val="28"/>
              </w:rPr>
              <w:t>єкту всесвітньої спадщини</w:t>
            </w:r>
          </w:p>
        </w:tc>
      </w:tr>
      <w:tr w:rsidR="00F3493D" w:rsidRPr="00B23BAA" w:rsidTr="00F3493D">
        <w:trPr>
          <w:trHeight w:val="477"/>
        </w:trPr>
        <w:tc>
          <w:tcPr>
            <w:tcW w:w="15193" w:type="dxa"/>
            <w:gridSpan w:val="2"/>
          </w:tcPr>
          <w:p w:rsidR="00F3493D" w:rsidRPr="00B23BAA" w:rsidRDefault="00F3493D" w:rsidP="00F3493D">
            <w:pPr>
              <w:ind w:firstLine="709"/>
              <w:jc w:val="center"/>
              <w:rPr>
                <w:b/>
                <w:sz w:val="28"/>
                <w:szCs w:val="28"/>
              </w:rPr>
            </w:pPr>
            <w:r w:rsidRPr="00B23BAA">
              <w:rPr>
                <w:b/>
                <w:sz w:val="28"/>
                <w:szCs w:val="28"/>
              </w:rPr>
              <w:t>Закон України "Про поховання та похоронну справу"</w:t>
            </w:r>
          </w:p>
        </w:tc>
      </w:tr>
      <w:tr w:rsidR="00F3493D" w:rsidRPr="00B23BAA" w:rsidTr="00F3493D">
        <w:trPr>
          <w:trHeight w:val="1120"/>
        </w:trPr>
        <w:tc>
          <w:tcPr>
            <w:tcW w:w="7597" w:type="dxa"/>
          </w:tcPr>
          <w:p w:rsidR="00F3493D" w:rsidRPr="00B23BAA" w:rsidRDefault="00F3493D" w:rsidP="00F3493D">
            <w:pPr>
              <w:pStyle w:val="rvps2"/>
              <w:spacing w:before="0" w:beforeAutospacing="0" w:after="0" w:afterAutospacing="0"/>
              <w:rPr>
                <w:rStyle w:val="rvts9"/>
                <w:sz w:val="28"/>
                <w:szCs w:val="28"/>
              </w:rPr>
            </w:pPr>
            <w:r w:rsidRPr="00B23BAA">
              <w:rPr>
                <w:rStyle w:val="rvts9"/>
                <w:sz w:val="28"/>
                <w:szCs w:val="28"/>
              </w:rPr>
              <w:t>відсутня</w:t>
            </w:r>
          </w:p>
        </w:tc>
        <w:tc>
          <w:tcPr>
            <w:tcW w:w="7596" w:type="dxa"/>
          </w:tcPr>
          <w:p w:rsidR="00F3493D" w:rsidRPr="00B23BAA" w:rsidRDefault="00F3493D" w:rsidP="00F3493D">
            <w:pPr>
              <w:ind w:firstLine="709"/>
              <w:jc w:val="both"/>
              <w:rPr>
                <w:sz w:val="28"/>
                <w:szCs w:val="28"/>
              </w:rPr>
            </w:pPr>
            <w:r w:rsidRPr="00B23BAA">
              <w:rPr>
                <w:sz w:val="28"/>
                <w:szCs w:val="28"/>
              </w:rPr>
              <w:t>Стаття 23-3. Український національний пантеон</w:t>
            </w:r>
          </w:p>
          <w:p w:rsidR="00F3493D" w:rsidRPr="00B23BAA" w:rsidRDefault="00F3493D" w:rsidP="00F3493D">
            <w:pPr>
              <w:ind w:firstLine="709"/>
              <w:jc w:val="both"/>
              <w:rPr>
                <w:sz w:val="28"/>
                <w:szCs w:val="28"/>
              </w:rPr>
            </w:pPr>
            <w:r w:rsidRPr="00B23BAA">
              <w:rPr>
                <w:sz w:val="28"/>
                <w:szCs w:val="28"/>
              </w:rPr>
              <w:t>Український національний пантеон (далі – Пантеон) є загальнонаціональним місцем пам</w:t>
            </w:r>
            <w:r w:rsidR="00BD269E">
              <w:rPr>
                <w:sz w:val="28"/>
                <w:szCs w:val="28"/>
              </w:rPr>
              <w:t>'</w:t>
            </w:r>
            <w:r w:rsidRPr="00B23BAA">
              <w:rPr>
                <w:sz w:val="28"/>
                <w:szCs w:val="28"/>
              </w:rPr>
              <w:t>яті Українського народу, місцем вшанування найвидатніших представників української нації, які зробили винятковий, історично значущий внесок у здобуття та відновлення незалежності, у державотворення та розбудову Української держави, захист її суверенітету та територіальної цілісності, формування української нації, війська, культури, мистецтва, науки, спорту, становлення української літературної мови, розвитку громадянського суспільства або релігії.</w:t>
            </w:r>
          </w:p>
          <w:p w:rsidR="00F3493D" w:rsidRPr="00B23BAA" w:rsidRDefault="00F3493D" w:rsidP="00F3493D">
            <w:pPr>
              <w:ind w:firstLine="709"/>
              <w:jc w:val="both"/>
              <w:rPr>
                <w:sz w:val="28"/>
                <w:szCs w:val="28"/>
              </w:rPr>
            </w:pPr>
            <w:r w:rsidRPr="00B23BAA">
              <w:rPr>
                <w:sz w:val="28"/>
                <w:szCs w:val="28"/>
              </w:rPr>
              <w:t>На Пантеон не поширюються містобудівні, екологічні та санітарно-гігієнічні та інші вимоги та правила, встановлені законодавством для кладовищ, місць поховання (перепоховання), крематоріїв, колумбаріїв та інших об</w:t>
            </w:r>
            <w:r w:rsidR="00BD269E">
              <w:rPr>
                <w:sz w:val="28"/>
                <w:szCs w:val="28"/>
              </w:rPr>
              <w:t>'</w:t>
            </w:r>
            <w:r w:rsidRPr="00B23BAA">
              <w:rPr>
                <w:sz w:val="28"/>
                <w:szCs w:val="28"/>
              </w:rPr>
              <w:t xml:space="preserve">єктів похоронного призначення. </w:t>
            </w:r>
          </w:p>
          <w:p w:rsidR="00F3493D" w:rsidRPr="00B23BAA" w:rsidRDefault="00F3493D" w:rsidP="00F3493D">
            <w:pPr>
              <w:ind w:firstLine="709"/>
              <w:jc w:val="both"/>
              <w:rPr>
                <w:sz w:val="28"/>
                <w:szCs w:val="28"/>
              </w:rPr>
            </w:pPr>
            <w:r w:rsidRPr="00B23BAA">
              <w:rPr>
                <w:sz w:val="28"/>
                <w:szCs w:val="28"/>
              </w:rPr>
              <w:t>Правовідносини, пов</w:t>
            </w:r>
            <w:r w:rsidR="00BD269E">
              <w:rPr>
                <w:sz w:val="28"/>
                <w:szCs w:val="28"/>
              </w:rPr>
              <w:t>'</w:t>
            </w:r>
            <w:r w:rsidRPr="00B23BAA">
              <w:rPr>
                <w:sz w:val="28"/>
                <w:szCs w:val="28"/>
              </w:rPr>
              <w:t xml:space="preserve">язані зі створенням та утриманням Пантеону, його правовий статус, підстави та порядок ухвалення рішень про перепоховання у Пантеоні, визначаються Законом України </w:t>
            </w:r>
            <w:r w:rsidR="00BD269E">
              <w:rPr>
                <w:sz w:val="28"/>
                <w:szCs w:val="28"/>
              </w:rPr>
              <w:t>"</w:t>
            </w:r>
            <w:r w:rsidRPr="00B23BAA">
              <w:rPr>
                <w:sz w:val="28"/>
                <w:szCs w:val="28"/>
              </w:rPr>
              <w:t>Про Український національний пантеон</w:t>
            </w:r>
            <w:r w:rsidR="00BD269E">
              <w:rPr>
                <w:sz w:val="28"/>
                <w:szCs w:val="28"/>
              </w:rPr>
              <w:t>"</w:t>
            </w:r>
            <w:r w:rsidRPr="00B23BAA">
              <w:rPr>
                <w:sz w:val="28"/>
                <w:szCs w:val="28"/>
              </w:rPr>
              <w:t>.</w:t>
            </w:r>
          </w:p>
          <w:p w:rsidR="00F3493D" w:rsidRPr="00B23BAA" w:rsidRDefault="00F3493D" w:rsidP="00F3493D">
            <w:pPr>
              <w:ind w:firstLine="709"/>
              <w:jc w:val="both"/>
              <w:rPr>
                <w:sz w:val="28"/>
                <w:szCs w:val="28"/>
              </w:rPr>
            </w:pPr>
            <w:r w:rsidRPr="00B23BAA">
              <w:rPr>
                <w:sz w:val="28"/>
                <w:szCs w:val="28"/>
              </w:rPr>
              <w:t>У разі одночасного регулювання різними нормами законодавства правовідносин, пов</w:t>
            </w:r>
            <w:r w:rsidR="00BD269E">
              <w:rPr>
                <w:sz w:val="28"/>
                <w:szCs w:val="28"/>
              </w:rPr>
              <w:t>'</w:t>
            </w:r>
            <w:r w:rsidRPr="00B23BAA">
              <w:rPr>
                <w:sz w:val="28"/>
                <w:szCs w:val="28"/>
              </w:rPr>
              <w:t>язаних із будівництвом та функціонуванням Пантеону, застосуванню підлягають норми цього Закону</w:t>
            </w:r>
          </w:p>
        </w:tc>
      </w:tr>
      <w:tr w:rsidR="00F3493D" w:rsidRPr="00B23BAA" w:rsidTr="00F3493D">
        <w:trPr>
          <w:trHeight w:val="383"/>
        </w:trPr>
        <w:tc>
          <w:tcPr>
            <w:tcW w:w="15193" w:type="dxa"/>
            <w:gridSpan w:val="2"/>
          </w:tcPr>
          <w:p w:rsidR="00F3493D" w:rsidRPr="00B23BAA" w:rsidRDefault="00B23BAA" w:rsidP="00F3493D">
            <w:pPr>
              <w:ind w:firstLine="709"/>
              <w:jc w:val="center"/>
              <w:rPr>
                <w:b/>
                <w:sz w:val="28"/>
                <w:szCs w:val="28"/>
              </w:rPr>
            </w:pPr>
            <w:r w:rsidRPr="00B23BAA">
              <w:rPr>
                <w:b/>
                <w:sz w:val="28"/>
                <w:szCs w:val="28"/>
              </w:rPr>
              <w:t>Закон</w:t>
            </w:r>
            <w:r w:rsidR="00F3493D" w:rsidRPr="00B23BAA">
              <w:rPr>
                <w:b/>
                <w:sz w:val="28"/>
                <w:szCs w:val="28"/>
              </w:rPr>
              <w:t xml:space="preserve"> України "Про регулювання містобудівної діяльності"</w:t>
            </w:r>
          </w:p>
        </w:tc>
      </w:tr>
      <w:tr w:rsidR="00F3493D" w:rsidRPr="00B23BAA" w:rsidTr="00F3493D">
        <w:trPr>
          <w:trHeight w:val="1120"/>
        </w:trPr>
        <w:tc>
          <w:tcPr>
            <w:tcW w:w="7597" w:type="dxa"/>
          </w:tcPr>
          <w:p w:rsidR="00F3493D" w:rsidRPr="00B23BAA" w:rsidRDefault="00B23BAA" w:rsidP="00B23BAA">
            <w:pPr>
              <w:pStyle w:val="rvps2"/>
              <w:spacing w:before="0" w:beforeAutospacing="0" w:after="0" w:afterAutospacing="0"/>
              <w:jc w:val="center"/>
              <w:rPr>
                <w:sz w:val="28"/>
                <w:szCs w:val="28"/>
              </w:rPr>
            </w:pPr>
            <w:r w:rsidRPr="00B23BAA">
              <w:rPr>
                <w:sz w:val="28"/>
                <w:szCs w:val="28"/>
              </w:rPr>
              <w:t>розділ V "Прикінцеві положення"</w:t>
            </w:r>
          </w:p>
          <w:p w:rsidR="00B23BAA" w:rsidRPr="00B23BAA" w:rsidRDefault="00B23BAA" w:rsidP="00B23BAA">
            <w:pPr>
              <w:pStyle w:val="rvps2"/>
              <w:spacing w:before="0" w:beforeAutospacing="0" w:after="0" w:afterAutospacing="0"/>
              <w:jc w:val="center"/>
              <w:rPr>
                <w:sz w:val="28"/>
                <w:szCs w:val="28"/>
              </w:rPr>
            </w:pPr>
          </w:p>
          <w:p w:rsidR="00B23BAA" w:rsidRPr="00B23BAA" w:rsidRDefault="00B23BAA" w:rsidP="00B23BAA">
            <w:pPr>
              <w:pStyle w:val="rvps2"/>
              <w:spacing w:before="0" w:beforeAutospacing="0" w:after="0" w:afterAutospacing="0"/>
              <w:rPr>
                <w:sz w:val="28"/>
                <w:szCs w:val="28"/>
              </w:rPr>
            </w:pPr>
            <w:r w:rsidRPr="00B23BAA">
              <w:rPr>
                <w:sz w:val="28"/>
                <w:szCs w:val="28"/>
              </w:rPr>
              <w:t>…</w:t>
            </w:r>
          </w:p>
          <w:p w:rsidR="00B23BAA" w:rsidRPr="00B23BAA" w:rsidRDefault="00B23BAA" w:rsidP="00B23BAA">
            <w:pPr>
              <w:pStyle w:val="rvps2"/>
              <w:spacing w:before="0" w:beforeAutospacing="0" w:after="0" w:afterAutospacing="0"/>
              <w:rPr>
                <w:rStyle w:val="rvts9"/>
                <w:sz w:val="28"/>
                <w:szCs w:val="28"/>
              </w:rPr>
            </w:pPr>
            <w:r w:rsidRPr="00B23BAA">
              <w:rPr>
                <w:sz w:val="28"/>
                <w:szCs w:val="28"/>
              </w:rPr>
              <w:t>відсутній</w:t>
            </w:r>
          </w:p>
        </w:tc>
        <w:tc>
          <w:tcPr>
            <w:tcW w:w="7596" w:type="dxa"/>
          </w:tcPr>
          <w:p w:rsidR="00B23BAA" w:rsidRPr="00B23BAA" w:rsidRDefault="00B23BAA" w:rsidP="00B23BAA">
            <w:pPr>
              <w:pStyle w:val="rvps2"/>
              <w:spacing w:before="0" w:beforeAutospacing="0" w:after="0" w:afterAutospacing="0"/>
              <w:jc w:val="center"/>
              <w:rPr>
                <w:sz w:val="28"/>
                <w:szCs w:val="28"/>
              </w:rPr>
            </w:pPr>
            <w:r w:rsidRPr="00B23BAA">
              <w:rPr>
                <w:sz w:val="28"/>
                <w:szCs w:val="28"/>
              </w:rPr>
              <w:t>розділ V "Прикінцеві положення"</w:t>
            </w:r>
          </w:p>
          <w:p w:rsidR="00B23BAA" w:rsidRPr="00B23BAA" w:rsidRDefault="00B23BAA" w:rsidP="00B23BAA">
            <w:pPr>
              <w:ind w:firstLine="709"/>
              <w:jc w:val="both"/>
              <w:rPr>
                <w:sz w:val="28"/>
                <w:szCs w:val="28"/>
              </w:rPr>
            </w:pPr>
            <w:r w:rsidRPr="00B23BAA">
              <w:rPr>
                <w:sz w:val="28"/>
                <w:szCs w:val="28"/>
              </w:rPr>
              <w:t xml:space="preserve">6-10. Будівництво та функціонування Українського національного Пантеону відповідно до Закону України </w:t>
            </w:r>
            <w:r w:rsidR="00BD269E">
              <w:rPr>
                <w:sz w:val="28"/>
                <w:szCs w:val="28"/>
              </w:rPr>
              <w:t>"</w:t>
            </w:r>
            <w:r w:rsidRPr="00B23BAA">
              <w:rPr>
                <w:sz w:val="28"/>
                <w:szCs w:val="28"/>
              </w:rPr>
              <w:t>Про Український національний пантеон</w:t>
            </w:r>
            <w:r w:rsidR="00BD269E">
              <w:rPr>
                <w:sz w:val="28"/>
                <w:szCs w:val="28"/>
              </w:rPr>
              <w:t>"</w:t>
            </w:r>
            <w:r w:rsidRPr="00B23BAA">
              <w:rPr>
                <w:sz w:val="28"/>
                <w:szCs w:val="28"/>
              </w:rPr>
              <w:t xml:space="preserve"> є належним використанням територій, визначених містобудівною документацією та не потребує внесення змін до містобудівної документації виключно у зв</w:t>
            </w:r>
            <w:r w:rsidR="00BD269E">
              <w:rPr>
                <w:sz w:val="28"/>
                <w:szCs w:val="28"/>
              </w:rPr>
              <w:t>'</w:t>
            </w:r>
            <w:r w:rsidRPr="00B23BAA">
              <w:rPr>
                <w:sz w:val="28"/>
                <w:szCs w:val="28"/>
              </w:rPr>
              <w:t>язку з розміщенням Українського національного Пантеону.</w:t>
            </w:r>
          </w:p>
          <w:p w:rsidR="00F3493D" w:rsidRPr="00B23BAA" w:rsidRDefault="00B23BAA" w:rsidP="00B23BAA">
            <w:pPr>
              <w:ind w:firstLine="709"/>
              <w:jc w:val="both"/>
              <w:rPr>
                <w:sz w:val="28"/>
                <w:szCs w:val="28"/>
              </w:rPr>
            </w:pPr>
            <w:r w:rsidRPr="00B23BAA">
              <w:rPr>
                <w:sz w:val="28"/>
                <w:szCs w:val="28"/>
              </w:rPr>
              <w:t>Містобудівні умови та обмеження для проєктування об</w:t>
            </w:r>
            <w:r w:rsidR="00BD269E">
              <w:rPr>
                <w:sz w:val="28"/>
                <w:szCs w:val="28"/>
              </w:rPr>
              <w:t>'</w:t>
            </w:r>
            <w:r w:rsidRPr="00B23BAA">
              <w:rPr>
                <w:sz w:val="28"/>
                <w:szCs w:val="28"/>
              </w:rPr>
              <w:t>єктів Пантеону надаються відповідним уповноваженим органом містобудування та архітектури на підставі результатів відкритого міжнародного або відкритого всеукраїнського конкурсу щодо проєкту Пантеону та відповідно до положень цього Закону без врахування вимог містобудівної документації на місцевому рівні</w:t>
            </w:r>
          </w:p>
        </w:tc>
      </w:tr>
      <w:tr w:rsidR="004F0A41" w:rsidRPr="00B23BAA" w:rsidTr="004F0A41">
        <w:trPr>
          <w:trHeight w:val="70"/>
        </w:trPr>
        <w:tc>
          <w:tcPr>
            <w:tcW w:w="15193" w:type="dxa"/>
            <w:gridSpan w:val="2"/>
          </w:tcPr>
          <w:p w:rsidR="004F0A41" w:rsidRPr="004F0A41" w:rsidRDefault="004F0A41" w:rsidP="004F0A41">
            <w:pPr>
              <w:pStyle w:val="rvps2"/>
              <w:spacing w:before="0" w:beforeAutospacing="0" w:after="0" w:afterAutospacing="0"/>
              <w:jc w:val="center"/>
              <w:rPr>
                <w:b/>
                <w:sz w:val="28"/>
                <w:szCs w:val="28"/>
              </w:rPr>
            </w:pPr>
            <w:r w:rsidRPr="004F0A41">
              <w:rPr>
                <w:b/>
                <w:sz w:val="28"/>
                <w:szCs w:val="28"/>
              </w:rPr>
              <w:t xml:space="preserve">Законі України </w:t>
            </w:r>
            <w:r>
              <w:rPr>
                <w:b/>
                <w:sz w:val="28"/>
                <w:szCs w:val="28"/>
              </w:rPr>
              <w:t>"</w:t>
            </w:r>
            <w:r w:rsidRPr="004F0A41">
              <w:rPr>
                <w:b/>
                <w:sz w:val="28"/>
                <w:szCs w:val="28"/>
              </w:rPr>
              <w:t>Про засади державної політики національної пам</w:t>
            </w:r>
            <w:r w:rsidR="00BD269E">
              <w:rPr>
                <w:b/>
                <w:sz w:val="28"/>
                <w:szCs w:val="28"/>
              </w:rPr>
              <w:t>'</w:t>
            </w:r>
            <w:r w:rsidRPr="004F0A41">
              <w:rPr>
                <w:b/>
                <w:sz w:val="28"/>
                <w:szCs w:val="28"/>
              </w:rPr>
              <w:t>яті Українського народу</w:t>
            </w:r>
            <w:r>
              <w:rPr>
                <w:b/>
                <w:sz w:val="28"/>
                <w:szCs w:val="28"/>
              </w:rPr>
              <w:t>"</w:t>
            </w:r>
          </w:p>
        </w:tc>
      </w:tr>
      <w:tr w:rsidR="004F0A41" w:rsidRPr="00B23BAA" w:rsidTr="00F3493D">
        <w:trPr>
          <w:trHeight w:val="1120"/>
        </w:trPr>
        <w:tc>
          <w:tcPr>
            <w:tcW w:w="7597" w:type="dxa"/>
          </w:tcPr>
          <w:p w:rsidR="004F0A41" w:rsidRDefault="004F0A41" w:rsidP="00B23BAA">
            <w:pPr>
              <w:pStyle w:val="rvps2"/>
              <w:spacing w:before="0" w:beforeAutospacing="0" w:after="0" w:afterAutospacing="0"/>
              <w:jc w:val="center"/>
              <w:rPr>
                <w:sz w:val="28"/>
                <w:szCs w:val="28"/>
              </w:rPr>
            </w:pPr>
            <w:r w:rsidRPr="004F0A41">
              <w:rPr>
                <w:sz w:val="28"/>
                <w:szCs w:val="28"/>
              </w:rPr>
              <w:t>Стаття 13. Повноваження Кабінету Міністрів України у сфері державної політики національної пам</w:t>
            </w:r>
            <w:r w:rsidR="00BD269E">
              <w:rPr>
                <w:sz w:val="28"/>
                <w:szCs w:val="28"/>
              </w:rPr>
              <w:t>'</w:t>
            </w:r>
            <w:r w:rsidRPr="004F0A41">
              <w:rPr>
                <w:sz w:val="28"/>
                <w:szCs w:val="28"/>
              </w:rPr>
              <w:t>яті Українського народу</w:t>
            </w:r>
          </w:p>
          <w:p w:rsidR="004F0A41" w:rsidRDefault="004F0A41" w:rsidP="004F0A41">
            <w:pPr>
              <w:pStyle w:val="rvps2"/>
              <w:spacing w:before="0" w:beforeAutospacing="0" w:after="0" w:afterAutospacing="0"/>
              <w:rPr>
                <w:sz w:val="28"/>
                <w:szCs w:val="28"/>
              </w:rPr>
            </w:pPr>
            <w:r w:rsidRPr="004F0A41">
              <w:rPr>
                <w:sz w:val="28"/>
                <w:szCs w:val="28"/>
              </w:rPr>
              <w:t>1. Кабінет Міністрів України:</w:t>
            </w:r>
          </w:p>
          <w:p w:rsidR="004F0A41" w:rsidRPr="00B23BAA" w:rsidRDefault="004F0A41" w:rsidP="004F0A41">
            <w:pPr>
              <w:pStyle w:val="rvps2"/>
              <w:spacing w:before="0" w:beforeAutospacing="0" w:after="0" w:afterAutospacing="0"/>
              <w:rPr>
                <w:sz w:val="28"/>
                <w:szCs w:val="28"/>
              </w:rPr>
            </w:pPr>
            <w:r w:rsidRPr="00B23BAA">
              <w:rPr>
                <w:sz w:val="28"/>
                <w:szCs w:val="28"/>
              </w:rPr>
              <w:t>…</w:t>
            </w:r>
          </w:p>
          <w:p w:rsidR="004F0A41" w:rsidRPr="00B23BAA" w:rsidRDefault="004F0A41" w:rsidP="004F0A41">
            <w:pPr>
              <w:pStyle w:val="rvps2"/>
              <w:spacing w:before="0" w:beforeAutospacing="0" w:after="0" w:afterAutospacing="0"/>
              <w:rPr>
                <w:sz w:val="28"/>
                <w:szCs w:val="28"/>
              </w:rPr>
            </w:pPr>
            <w:r w:rsidRPr="00B23BAA">
              <w:rPr>
                <w:sz w:val="28"/>
                <w:szCs w:val="28"/>
              </w:rPr>
              <w:t>відсутній</w:t>
            </w:r>
          </w:p>
        </w:tc>
        <w:tc>
          <w:tcPr>
            <w:tcW w:w="7596" w:type="dxa"/>
          </w:tcPr>
          <w:p w:rsidR="004F0A41" w:rsidRDefault="004F0A41" w:rsidP="004F0A41">
            <w:pPr>
              <w:pStyle w:val="rvps2"/>
              <w:spacing w:before="0" w:beforeAutospacing="0" w:after="0" w:afterAutospacing="0"/>
              <w:jc w:val="center"/>
              <w:rPr>
                <w:sz w:val="28"/>
                <w:szCs w:val="28"/>
              </w:rPr>
            </w:pPr>
            <w:r w:rsidRPr="004F0A41">
              <w:rPr>
                <w:sz w:val="28"/>
                <w:szCs w:val="28"/>
              </w:rPr>
              <w:t>Стаття 13. Повноваження Кабінету Міністрів України у сфері державної політики національної пам</w:t>
            </w:r>
            <w:r w:rsidR="00BD269E">
              <w:rPr>
                <w:sz w:val="28"/>
                <w:szCs w:val="28"/>
              </w:rPr>
              <w:t>'</w:t>
            </w:r>
            <w:r w:rsidRPr="004F0A41">
              <w:rPr>
                <w:sz w:val="28"/>
                <w:szCs w:val="28"/>
              </w:rPr>
              <w:t>яті Українського народу</w:t>
            </w:r>
          </w:p>
          <w:p w:rsidR="004F0A41" w:rsidRDefault="004F0A41" w:rsidP="004F0A41">
            <w:pPr>
              <w:pStyle w:val="rvps2"/>
              <w:spacing w:before="0" w:beforeAutospacing="0" w:after="0" w:afterAutospacing="0"/>
              <w:rPr>
                <w:sz w:val="28"/>
                <w:szCs w:val="28"/>
              </w:rPr>
            </w:pPr>
            <w:r w:rsidRPr="004F0A41">
              <w:rPr>
                <w:sz w:val="28"/>
                <w:szCs w:val="28"/>
              </w:rPr>
              <w:t>1. Кабінет Міністрів України:</w:t>
            </w:r>
          </w:p>
          <w:p w:rsidR="004F0A41" w:rsidRPr="004F0A41" w:rsidRDefault="004F0A41" w:rsidP="004F0A41">
            <w:pPr>
              <w:jc w:val="both"/>
              <w:rPr>
                <w:sz w:val="28"/>
                <w:szCs w:val="28"/>
              </w:rPr>
            </w:pPr>
            <w:r>
              <w:rPr>
                <w:sz w:val="28"/>
                <w:szCs w:val="28"/>
              </w:rPr>
              <w:t>…</w:t>
            </w:r>
          </w:p>
          <w:p w:rsidR="004F0A41" w:rsidRPr="004F0A41" w:rsidRDefault="004F0A41" w:rsidP="004F0A41">
            <w:pPr>
              <w:jc w:val="both"/>
              <w:rPr>
                <w:sz w:val="28"/>
                <w:szCs w:val="28"/>
              </w:rPr>
            </w:pPr>
            <w:r w:rsidRPr="004F0A41">
              <w:rPr>
                <w:sz w:val="28"/>
                <w:szCs w:val="28"/>
              </w:rPr>
              <w:t>7</w:t>
            </w:r>
            <w:r w:rsidRPr="004F0A41">
              <w:rPr>
                <w:sz w:val="28"/>
                <w:szCs w:val="28"/>
                <w:vertAlign w:val="superscript"/>
              </w:rPr>
              <w:t>1</w:t>
            </w:r>
            <w:r w:rsidRPr="004F0A41">
              <w:rPr>
                <w:sz w:val="28"/>
                <w:szCs w:val="28"/>
              </w:rPr>
              <w:t>) забезпечує створення, упорядкування і збереження місць пам</w:t>
            </w:r>
            <w:r w:rsidR="00BD269E">
              <w:rPr>
                <w:sz w:val="28"/>
                <w:szCs w:val="28"/>
              </w:rPr>
              <w:t>'</w:t>
            </w:r>
            <w:r w:rsidRPr="004F0A41">
              <w:rPr>
                <w:sz w:val="28"/>
                <w:szCs w:val="28"/>
              </w:rPr>
              <w:t>яті</w:t>
            </w:r>
            <w:r>
              <w:rPr>
                <w:sz w:val="28"/>
                <w:szCs w:val="28"/>
              </w:rPr>
              <w:t>;</w:t>
            </w:r>
          </w:p>
          <w:p w:rsidR="004F0A41" w:rsidRPr="004F0A41" w:rsidRDefault="004F0A41" w:rsidP="00B23BAA">
            <w:pPr>
              <w:pStyle w:val="rvps2"/>
              <w:spacing w:before="0" w:beforeAutospacing="0" w:after="0" w:afterAutospacing="0"/>
              <w:jc w:val="center"/>
              <w:rPr>
                <w:sz w:val="28"/>
                <w:szCs w:val="28"/>
              </w:rPr>
            </w:pPr>
          </w:p>
        </w:tc>
      </w:tr>
    </w:tbl>
    <w:p w:rsidR="004E0A43" w:rsidRDefault="004E0A43" w:rsidP="004E0A43">
      <w:pPr>
        <w:ind w:firstLine="709"/>
        <w:jc w:val="both"/>
        <w:rPr>
          <w:sz w:val="28"/>
          <w:szCs w:val="28"/>
        </w:rPr>
      </w:pPr>
      <w:bookmarkStart w:id="2" w:name="o115"/>
      <w:bookmarkEnd w:id="2"/>
    </w:p>
    <w:p w:rsidR="00BD269E" w:rsidRDefault="00BD269E" w:rsidP="004E0A43">
      <w:pPr>
        <w:ind w:firstLine="709"/>
        <w:jc w:val="both"/>
        <w:rPr>
          <w:sz w:val="28"/>
          <w:szCs w:val="28"/>
        </w:rPr>
      </w:pPr>
    </w:p>
    <w:p w:rsidR="00BD269E" w:rsidRDefault="00BD269E" w:rsidP="004E0A43">
      <w:pPr>
        <w:ind w:firstLine="709"/>
        <w:jc w:val="both"/>
        <w:rPr>
          <w:sz w:val="28"/>
          <w:szCs w:val="28"/>
        </w:rPr>
      </w:pPr>
    </w:p>
    <w:p w:rsidR="00BD269E" w:rsidRDefault="00BD269E" w:rsidP="00BD269E">
      <w:pPr>
        <w:widowControl w:val="0"/>
        <w:jc w:val="both"/>
        <w:rPr>
          <w:sz w:val="28"/>
          <w:szCs w:val="28"/>
        </w:rPr>
      </w:pPr>
      <w:r>
        <w:rPr>
          <w:sz w:val="28"/>
          <w:szCs w:val="28"/>
        </w:rPr>
        <w:t xml:space="preserve">     </w:t>
      </w:r>
      <w:r w:rsidRPr="00496720">
        <w:rPr>
          <w:sz w:val="28"/>
          <w:szCs w:val="28"/>
        </w:rPr>
        <w:t>Заступник Керівника</w:t>
      </w:r>
    </w:p>
    <w:p w:rsidR="00BD269E" w:rsidRPr="00B23BAA" w:rsidRDefault="00BD269E" w:rsidP="00BD269E">
      <w:pPr>
        <w:widowControl w:val="0"/>
        <w:jc w:val="both"/>
        <w:rPr>
          <w:sz w:val="28"/>
          <w:szCs w:val="28"/>
        </w:rPr>
      </w:pPr>
      <w:r w:rsidRPr="00496720">
        <w:rPr>
          <w:sz w:val="28"/>
          <w:szCs w:val="28"/>
        </w:rPr>
        <w:t xml:space="preserve">Офісу Президента України                                                                   </w:t>
      </w:r>
      <w:r>
        <w:rPr>
          <w:sz w:val="28"/>
          <w:szCs w:val="28"/>
        </w:rPr>
        <w:t xml:space="preserve">                                                                            </w:t>
      </w:r>
      <w:r w:rsidRPr="00496720">
        <w:rPr>
          <w:b/>
          <w:sz w:val="28"/>
          <w:szCs w:val="28"/>
        </w:rPr>
        <w:t xml:space="preserve">Ірина </w:t>
      </w:r>
      <w:r>
        <w:rPr>
          <w:b/>
          <w:sz w:val="28"/>
          <w:szCs w:val="28"/>
        </w:rPr>
        <w:t>ВЕРЕЩУК</w:t>
      </w:r>
    </w:p>
    <w:sectPr w:rsidR="00BD269E" w:rsidRPr="00B23BAA" w:rsidSect="00574A2D">
      <w:headerReference w:type="default" r:id="rId6"/>
      <w:footerReference w:type="default" r:id="rId7"/>
      <w:pgSz w:w="16838" w:h="11906" w:orient="landscape"/>
      <w:pgMar w:top="719" w:right="794" w:bottom="89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043" w:rsidRDefault="00394043">
      <w:r>
        <w:separator/>
      </w:r>
    </w:p>
  </w:endnote>
  <w:endnote w:type="continuationSeparator" w:id="0">
    <w:p w:rsidR="00394043" w:rsidRDefault="0039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2F8" w:rsidRDefault="00DA184C" w:rsidP="0005617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043" w:rsidRDefault="00394043">
      <w:r>
        <w:separator/>
      </w:r>
    </w:p>
  </w:footnote>
  <w:footnote w:type="continuationSeparator" w:id="0">
    <w:p w:rsidR="00394043" w:rsidRDefault="00394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2F8" w:rsidRDefault="00DE308D" w:rsidP="005856F9">
    <w:pPr>
      <w:pStyle w:val="a8"/>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D269E">
      <w:rPr>
        <w:rStyle w:val="a5"/>
        <w:noProof/>
      </w:rPr>
      <w:t>5</w:t>
    </w:r>
    <w:r>
      <w:rPr>
        <w:rStyle w:val="a5"/>
      </w:rPr>
      <w:fldChar w:fldCharType="end"/>
    </w:r>
  </w:p>
  <w:p w:rsidR="000242F8" w:rsidRDefault="00DA184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A43"/>
    <w:rsid w:val="000021F2"/>
    <w:rsid w:val="000329E0"/>
    <w:rsid w:val="00117F3B"/>
    <w:rsid w:val="001200E6"/>
    <w:rsid w:val="00125980"/>
    <w:rsid w:val="00173075"/>
    <w:rsid w:val="00182C5C"/>
    <w:rsid w:val="001C0D57"/>
    <w:rsid w:val="001C4BCF"/>
    <w:rsid w:val="001C64ED"/>
    <w:rsid w:val="00223226"/>
    <w:rsid w:val="00230BA0"/>
    <w:rsid w:val="00231C99"/>
    <w:rsid w:val="00276041"/>
    <w:rsid w:val="00290AD0"/>
    <w:rsid w:val="002A6A4C"/>
    <w:rsid w:val="002C1434"/>
    <w:rsid w:val="00333542"/>
    <w:rsid w:val="00351F29"/>
    <w:rsid w:val="00385AFA"/>
    <w:rsid w:val="0038697A"/>
    <w:rsid w:val="00394043"/>
    <w:rsid w:val="003B51F8"/>
    <w:rsid w:val="003D1AB2"/>
    <w:rsid w:val="003E67AE"/>
    <w:rsid w:val="003F1C10"/>
    <w:rsid w:val="00411CC6"/>
    <w:rsid w:val="00423886"/>
    <w:rsid w:val="00462C62"/>
    <w:rsid w:val="00473306"/>
    <w:rsid w:val="004831DF"/>
    <w:rsid w:val="00492ECE"/>
    <w:rsid w:val="004A3971"/>
    <w:rsid w:val="004E0A43"/>
    <w:rsid w:val="004F0A41"/>
    <w:rsid w:val="004F6B84"/>
    <w:rsid w:val="00500062"/>
    <w:rsid w:val="00506E7A"/>
    <w:rsid w:val="00516D13"/>
    <w:rsid w:val="00585E74"/>
    <w:rsid w:val="0058655C"/>
    <w:rsid w:val="005B2354"/>
    <w:rsid w:val="00636E18"/>
    <w:rsid w:val="00637233"/>
    <w:rsid w:val="00666F2E"/>
    <w:rsid w:val="006917DF"/>
    <w:rsid w:val="006B270C"/>
    <w:rsid w:val="006E2367"/>
    <w:rsid w:val="00747ECA"/>
    <w:rsid w:val="0078407B"/>
    <w:rsid w:val="00791D80"/>
    <w:rsid w:val="007D11D8"/>
    <w:rsid w:val="0082610D"/>
    <w:rsid w:val="00831355"/>
    <w:rsid w:val="008929B6"/>
    <w:rsid w:val="008B5D95"/>
    <w:rsid w:val="008E4017"/>
    <w:rsid w:val="008E5C96"/>
    <w:rsid w:val="00912478"/>
    <w:rsid w:val="009A5C04"/>
    <w:rsid w:val="009B0212"/>
    <w:rsid w:val="009F0D53"/>
    <w:rsid w:val="00A00A4F"/>
    <w:rsid w:val="00A27577"/>
    <w:rsid w:val="00A6313D"/>
    <w:rsid w:val="00AB1E76"/>
    <w:rsid w:val="00AE2B58"/>
    <w:rsid w:val="00B02B9A"/>
    <w:rsid w:val="00B16F09"/>
    <w:rsid w:val="00B23BAA"/>
    <w:rsid w:val="00B3718A"/>
    <w:rsid w:val="00B4192F"/>
    <w:rsid w:val="00B57B46"/>
    <w:rsid w:val="00B74BF5"/>
    <w:rsid w:val="00B81CA4"/>
    <w:rsid w:val="00B967C8"/>
    <w:rsid w:val="00BD269E"/>
    <w:rsid w:val="00C118C2"/>
    <w:rsid w:val="00C21A4B"/>
    <w:rsid w:val="00C25E35"/>
    <w:rsid w:val="00C51AA1"/>
    <w:rsid w:val="00C717F9"/>
    <w:rsid w:val="00C87787"/>
    <w:rsid w:val="00CB5405"/>
    <w:rsid w:val="00CC099E"/>
    <w:rsid w:val="00CE1FE5"/>
    <w:rsid w:val="00D105F8"/>
    <w:rsid w:val="00D17E9B"/>
    <w:rsid w:val="00D5037D"/>
    <w:rsid w:val="00D707DF"/>
    <w:rsid w:val="00D937BF"/>
    <w:rsid w:val="00DA184C"/>
    <w:rsid w:val="00DB6A7B"/>
    <w:rsid w:val="00DE285B"/>
    <w:rsid w:val="00DE308D"/>
    <w:rsid w:val="00E4604A"/>
    <w:rsid w:val="00E7671C"/>
    <w:rsid w:val="00E966A1"/>
    <w:rsid w:val="00EF2C1E"/>
    <w:rsid w:val="00F06837"/>
    <w:rsid w:val="00F33B91"/>
    <w:rsid w:val="00F3493D"/>
    <w:rsid w:val="00FB0546"/>
    <w:rsid w:val="00FD567D"/>
    <w:rsid w:val="00FF13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A43"/>
    <w:pPr>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E0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7"/>
      <w:szCs w:val="17"/>
      <w:lang w:val="ru-RU"/>
    </w:rPr>
  </w:style>
  <w:style w:type="character" w:customStyle="1" w:styleId="HTML0">
    <w:name w:val="Стандартний HTML Знак"/>
    <w:basedOn w:val="a0"/>
    <w:link w:val="HTML"/>
    <w:uiPriority w:val="99"/>
    <w:rsid w:val="004E0A43"/>
    <w:rPr>
      <w:rFonts w:ascii="Courier New" w:eastAsia="Times New Roman" w:hAnsi="Courier New" w:cs="Courier New"/>
      <w:color w:val="000000"/>
      <w:sz w:val="17"/>
      <w:szCs w:val="17"/>
      <w:lang w:val="ru-RU" w:eastAsia="ru-RU"/>
    </w:rPr>
  </w:style>
  <w:style w:type="paragraph" w:styleId="a3">
    <w:name w:val="Body Text"/>
    <w:basedOn w:val="a"/>
    <w:link w:val="a4"/>
    <w:uiPriority w:val="99"/>
    <w:rsid w:val="004E0A43"/>
    <w:pPr>
      <w:autoSpaceDE w:val="0"/>
      <w:autoSpaceDN w:val="0"/>
      <w:spacing w:after="600"/>
      <w:jc w:val="center"/>
    </w:pPr>
    <w:rPr>
      <w:sz w:val="28"/>
      <w:szCs w:val="28"/>
    </w:rPr>
  </w:style>
  <w:style w:type="character" w:customStyle="1" w:styleId="a4">
    <w:name w:val="Основний текст Знак"/>
    <w:basedOn w:val="a0"/>
    <w:link w:val="a3"/>
    <w:uiPriority w:val="99"/>
    <w:rsid w:val="004E0A43"/>
    <w:rPr>
      <w:rFonts w:eastAsia="Times New Roman"/>
      <w:lang w:eastAsia="ru-RU"/>
    </w:rPr>
  </w:style>
  <w:style w:type="character" w:styleId="a5">
    <w:name w:val="page number"/>
    <w:uiPriority w:val="99"/>
    <w:rsid w:val="004E0A43"/>
    <w:rPr>
      <w:rFonts w:cs="Times New Roman"/>
    </w:rPr>
  </w:style>
  <w:style w:type="paragraph" w:styleId="a6">
    <w:name w:val="footer"/>
    <w:basedOn w:val="a"/>
    <w:link w:val="a7"/>
    <w:uiPriority w:val="99"/>
    <w:rsid w:val="004E0A43"/>
    <w:pPr>
      <w:tabs>
        <w:tab w:val="center" w:pos="4677"/>
        <w:tab w:val="right" w:pos="9355"/>
      </w:tabs>
    </w:pPr>
  </w:style>
  <w:style w:type="character" w:customStyle="1" w:styleId="a7">
    <w:name w:val="Нижній колонтитул Знак"/>
    <w:basedOn w:val="a0"/>
    <w:link w:val="a6"/>
    <w:uiPriority w:val="99"/>
    <w:rsid w:val="004E0A43"/>
    <w:rPr>
      <w:rFonts w:eastAsia="Times New Roman"/>
      <w:sz w:val="24"/>
      <w:szCs w:val="24"/>
      <w:lang w:eastAsia="ru-RU"/>
    </w:rPr>
  </w:style>
  <w:style w:type="paragraph" w:styleId="a8">
    <w:name w:val="header"/>
    <w:basedOn w:val="a"/>
    <w:link w:val="a9"/>
    <w:uiPriority w:val="99"/>
    <w:rsid w:val="004E0A43"/>
    <w:pPr>
      <w:tabs>
        <w:tab w:val="center" w:pos="4677"/>
        <w:tab w:val="right" w:pos="9355"/>
      </w:tabs>
    </w:pPr>
  </w:style>
  <w:style w:type="character" w:customStyle="1" w:styleId="a9">
    <w:name w:val="Верхній колонтитул Знак"/>
    <w:basedOn w:val="a0"/>
    <w:link w:val="a8"/>
    <w:uiPriority w:val="99"/>
    <w:rsid w:val="004E0A43"/>
    <w:rPr>
      <w:rFonts w:eastAsia="Times New Roman"/>
      <w:sz w:val="24"/>
      <w:szCs w:val="24"/>
      <w:lang w:eastAsia="ru-RU"/>
    </w:rPr>
  </w:style>
  <w:style w:type="character" w:customStyle="1" w:styleId="rvts9">
    <w:name w:val="rvts9"/>
    <w:basedOn w:val="a0"/>
    <w:rsid w:val="004E0A43"/>
  </w:style>
  <w:style w:type="character" w:customStyle="1" w:styleId="rvts0">
    <w:name w:val="rvts0"/>
    <w:basedOn w:val="a0"/>
    <w:rsid w:val="004E0A43"/>
  </w:style>
  <w:style w:type="character" w:customStyle="1" w:styleId="rvts37">
    <w:name w:val="rvts37"/>
    <w:basedOn w:val="a0"/>
    <w:rsid w:val="004E0A43"/>
  </w:style>
  <w:style w:type="paragraph" w:customStyle="1" w:styleId="rvps7">
    <w:name w:val="rvps7"/>
    <w:basedOn w:val="a"/>
    <w:rsid w:val="004E0A43"/>
    <w:pPr>
      <w:spacing w:before="100" w:beforeAutospacing="1" w:after="100" w:afterAutospacing="1"/>
    </w:pPr>
    <w:rPr>
      <w:lang w:eastAsia="uk-UA"/>
    </w:rPr>
  </w:style>
  <w:style w:type="character" w:customStyle="1" w:styleId="rvts15">
    <w:name w:val="rvts15"/>
    <w:basedOn w:val="a0"/>
    <w:rsid w:val="004E0A43"/>
  </w:style>
  <w:style w:type="paragraph" w:customStyle="1" w:styleId="rvps2">
    <w:name w:val="rvps2"/>
    <w:basedOn w:val="a"/>
    <w:rsid w:val="004E0A43"/>
    <w:pPr>
      <w:spacing w:before="100" w:beforeAutospacing="1" w:after="100" w:afterAutospacing="1"/>
    </w:pPr>
    <w:rPr>
      <w:lang w:eastAsia="uk-UA"/>
    </w:rPr>
  </w:style>
  <w:style w:type="character" w:styleId="aa">
    <w:name w:val="Hyperlink"/>
    <w:basedOn w:val="a0"/>
    <w:uiPriority w:val="99"/>
    <w:semiHidden/>
    <w:unhideWhenUsed/>
    <w:rsid w:val="004E0A43"/>
    <w:rPr>
      <w:color w:val="0000FF"/>
      <w:u w:val="single"/>
    </w:rPr>
  </w:style>
  <w:style w:type="character" w:customStyle="1" w:styleId="rvts23">
    <w:name w:val="rvts23"/>
    <w:basedOn w:val="a0"/>
    <w:rsid w:val="00386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615">
      <w:bodyDiv w:val="1"/>
      <w:marLeft w:val="0"/>
      <w:marRight w:val="0"/>
      <w:marTop w:val="0"/>
      <w:marBottom w:val="0"/>
      <w:divBdr>
        <w:top w:val="none" w:sz="0" w:space="0" w:color="auto"/>
        <w:left w:val="none" w:sz="0" w:space="0" w:color="auto"/>
        <w:bottom w:val="none" w:sz="0" w:space="0" w:color="auto"/>
        <w:right w:val="none" w:sz="0" w:space="0" w:color="auto"/>
      </w:divBdr>
    </w:div>
    <w:div w:id="167332797">
      <w:bodyDiv w:val="1"/>
      <w:marLeft w:val="0"/>
      <w:marRight w:val="0"/>
      <w:marTop w:val="0"/>
      <w:marBottom w:val="0"/>
      <w:divBdr>
        <w:top w:val="none" w:sz="0" w:space="0" w:color="auto"/>
        <w:left w:val="none" w:sz="0" w:space="0" w:color="auto"/>
        <w:bottom w:val="none" w:sz="0" w:space="0" w:color="auto"/>
        <w:right w:val="none" w:sz="0" w:space="0" w:color="auto"/>
      </w:divBdr>
    </w:div>
    <w:div w:id="83063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4634</Words>
  <Characters>2642</Characters>
  <Application>Microsoft Office Word</Application>
  <DocSecurity>0</DocSecurity>
  <Lines>22</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2026-06-23T12:25:00Z</dcterms:created>
  <dcterms:modified xsi:type="dcterms:W3CDTF">2026-06-23T12:25:00Z</dcterms:modified>
</cp:coreProperties>
</file>