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C68" w:rsidRDefault="00660C68" w:rsidP="00660C68">
      <w:pPr>
        <w:shd w:val="clear" w:color="auto" w:fill="FFFFFF"/>
        <w:spacing w:after="0" w:line="240" w:lineRule="auto"/>
        <w:jc w:val="both"/>
      </w:pPr>
    </w:p>
    <w:p w:rsidR="00660C68" w:rsidRDefault="00660C68" w:rsidP="0021315B">
      <w:pPr>
        <w:shd w:val="clear" w:color="auto" w:fill="FFFFFF"/>
        <w:spacing w:after="0" w:line="240" w:lineRule="auto"/>
        <w:ind w:firstLine="709"/>
        <w:jc w:val="both"/>
      </w:pPr>
    </w:p>
    <w:p w:rsidR="00660C68" w:rsidRPr="00660C68" w:rsidRDefault="00660C68" w:rsidP="002456D5">
      <w:pPr>
        <w:shd w:val="clear" w:color="auto" w:fill="FFFFFF"/>
        <w:spacing w:after="60" w:line="240" w:lineRule="auto"/>
        <w:ind w:right="284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0C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ПОЯСНЮВАЛЬНА ЗАПИСКА</w:t>
      </w:r>
    </w:p>
    <w:p w:rsidR="00660C68" w:rsidRPr="00660C68" w:rsidRDefault="00660C68" w:rsidP="00660C68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0C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 </w:t>
      </w:r>
      <w:proofErr w:type="spellStart"/>
      <w:r w:rsidRPr="00660C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</w:t>
      </w:r>
      <w:r w:rsidR="00622A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є</w:t>
      </w:r>
      <w:r w:rsidRPr="00660C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кту</w:t>
      </w:r>
      <w:proofErr w:type="spellEnd"/>
      <w:r w:rsidRPr="00660C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Постанови Верховної Ради України</w:t>
      </w:r>
    </w:p>
    <w:p w:rsidR="00FB3DCB" w:rsidRDefault="00660C68" w:rsidP="00FB3DCB">
      <w:pPr>
        <w:shd w:val="clear" w:color="auto" w:fill="FFFFFF"/>
        <w:spacing w:after="0" w:line="240" w:lineRule="auto"/>
        <w:ind w:left="426" w:right="-14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0C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"Про здійснення началь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ником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Новопавлівської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сільської </w:t>
      </w:r>
      <w:r w:rsidRPr="00660C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військової адміністрації </w:t>
      </w:r>
      <w:proofErr w:type="spellStart"/>
      <w:r w:rsidRPr="00660C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Синельниківського</w:t>
      </w:r>
      <w:proofErr w:type="spellEnd"/>
      <w:r w:rsidRPr="00660C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району Дніпропетровської області повноважень, передбачених частиною другою статті 10 </w:t>
      </w:r>
    </w:p>
    <w:p w:rsidR="00660C68" w:rsidRPr="00660C68" w:rsidRDefault="00660C68" w:rsidP="00FB3DCB">
      <w:pPr>
        <w:shd w:val="clear" w:color="auto" w:fill="FFFFFF"/>
        <w:spacing w:after="0" w:line="240" w:lineRule="auto"/>
        <w:ind w:left="426" w:right="-14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0C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Закону України "Про правовий режим воєнного стану"</w:t>
      </w:r>
    </w:p>
    <w:p w:rsidR="00660C68" w:rsidRDefault="00660C68" w:rsidP="0021315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0C68" w:rsidRPr="00622A3E" w:rsidRDefault="00660C68" w:rsidP="00660C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22A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 Обґрунтування необхідності прийняття </w:t>
      </w:r>
      <w:proofErr w:type="spellStart"/>
      <w:r w:rsidRPr="00622A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акта</w:t>
      </w:r>
      <w:proofErr w:type="spellEnd"/>
      <w:r w:rsidRPr="00622A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622A3E" w:rsidRDefault="00660C68" w:rsidP="00660C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C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Метою прийняття Постанови Верховної Ради України "Про здійснення начальником </w:t>
      </w:r>
      <w:proofErr w:type="spellStart"/>
      <w:r w:rsidRPr="00660C68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Новопавлівської</w:t>
      </w:r>
      <w:proofErr w:type="spellEnd"/>
      <w:r w:rsidRPr="00660C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сільської військової адміністрації </w:t>
      </w:r>
      <w:proofErr w:type="spellStart"/>
      <w:r w:rsidRPr="00660C68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Синельниківського</w:t>
      </w:r>
      <w:proofErr w:type="spellEnd"/>
      <w:r w:rsidRPr="00660C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району Дніпропетровської області повноважень, передбачених частиною другою статті 10 Закону України "Про правовий режим воєнного стану" (далі – Постанова) є надання начальнику </w:t>
      </w:r>
      <w:proofErr w:type="spellStart"/>
      <w:r w:rsidRPr="00660C68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Новопавлівської</w:t>
      </w:r>
      <w:proofErr w:type="spellEnd"/>
      <w:r w:rsidRPr="00660C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сільської військової адміністрації </w:t>
      </w:r>
      <w:proofErr w:type="spellStart"/>
      <w:r w:rsidRPr="00660C68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Синельниківського</w:t>
      </w:r>
      <w:proofErr w:type="spellEnd"/>
      <w:r w:rsidRPr="00660C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району Дніпропетровської області повноважень, передбачених частиною другою статті 10 Закону України "Про правовий режим воєнного стану". </w:t>
      </w:r>
    </w:p>
    <w:p w:rsidR="00622A3E" w:rsidRDefault="00660C68" w:rsidP="00660C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60C68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Новопавлівську</w:t>
      </w:r>
      <w:proofErr w:type="spellEnd"/>
      <w:r w:rsidRPr="00660C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сільську військову адміністрацію </w:t>
      </w:r>
      <w:proofErr w:type="spellStart"/>
      <w:r w:rsidRPr="00660C68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Синельниківського</w:t>
      </w:r>
      <w:proofErr w:type="spellEnd"/>
      <w:r w:rsidRPr="00660C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району Дніпропетровської області утворено Указом Президента України </w:t>
      </w:r>
      <w:r w:rsidR="00B9093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           </w:t>
      </w:r>
      <w:r w:rsidRPr="00660C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7 березня 2025 року № 156/2025, </w:t>
      </w:r>
      <w:r w:rsidR="007756A2" w:rsidRPr="00B909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її </w:t>
      </w:r>
      <w:r w:rsidRPr="00B9093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начальника призначено</w:t>
      </w:r>
      <w:r w:rsidRPr="00660C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Розпорядженням Президента України від 10 квітня 2025 року № 26/2025-рп. </w:t>
      </w:r>
    </w:p>
    <w:p w:rsidR="00622A3E" w:rsidRPr="00B90931" w:rsidRDefault="00660C68" w:rsidP="00660C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09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Частиною другою статті 15 Закону України </w:t>
      </w:r>
      <w:r w:rsidR="00565E80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B9093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правовий режим воєнного стану</w:t>
      </w:r>
      <w:r w:rsidR="00565E80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B909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визначено перелік повноважень, що здійснюються військовими адміністраціями населених пу</w:t>
      </w:r>
      <w:r w:rsidR="00B90931">
        <w:rPr>
          <w:rFonts w:ascii="Times New Roman" w:eastAsia="Times New Roman" w:hAnsi="Times New Roman" w:cs="Times New Roman"/>
          <w:sz w:val="28"/>
          <w:szCs w:val="28"/>
          <w:lang w:eastAsia="ru-RU"/>
        </w:rPr>
        <w:t>нктів на відповідній території</w:t>
      </w:r>
      <w:r w:rsidR="00B9093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C02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умовах </w:t>
      </w:r>
      <w:r w:rsidR="00B9093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воєнного стану.</w:t>
      </w:r>
    </w:p>
    <w:p w:rsidR="00622A3E" w:rsidRDefault="00E65296" w:rsidP="00660C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Водночас</w:t>
      </w:r>
      <w:r w:rsidR="00660C68" w:rsidRPr="00B909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начальник </w:t>
      </w:r>
      <w:proofErr w:type="spellStart"/>
      <w:r w:rsidR="00660C68" w:rsidRPr="00B90931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Новопавлівської</w:t>
      </w:r>
      <w:proofErr w:type="spellEnd"/>
      <w:r w:rsidR="00660C68" w:rsidRPr="00B909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сільської військової адміністрації </w:t>
      </w:r>
      <w:proofErr w:type="spellStart"/>
      <w:r w:rsidR="00660C68" w:rsidRPr="00B90931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Синельниківського</w:t>
      </w:r>
      <w:proofErr w:type="spellEnd"/>
      <w:r w:rsidR="00660C68" w:rsidRPr="00B909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району Дніпропетровської області</w:t>
      </w:r>
      <w:r w:rsidR="00660C68" w:rsidRPr="00660C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має </w:t>
      </w:r>
      <w:r w:rsidR="00B909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відповідних </w:t>
      </w:r>
      <w:r w:rsidR="00660C68" w:rsidRPr="00660C6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повноважень</w:t>
      </w:r>
      <w:r w:rsidR="00B909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90931" w:rsidRPr="00660C68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достатніх</w:t>
      </w:r>
      <w:r w:rsidR="00660C68" w:rsidRPr="00660C68">
        <w:rPr>
          <w:rFonts w:ascii="Times New Roman" w:eastAsia="Times New Roman" w:hAnsi="Times New Roman" w:cs="Times New Roman"/>
          <w:sz w:val="28"/>
          <w:szCs w:val="28"/>
          <w:lang w:eastAsia="ru-RU"/>
        </w:rPr>
        <w:t>, зокрема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60C68" w:rsidRPr="00660C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вирішення питань функціонування комунальних закладів, підприємств та установ на території </w:t>
      </w:r>
      <w:proofErr w:type="spellStart"/>
      <w:r w:rsidR="00660C68" w:rsidRPr="00660C68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Новопавлівської</w:t>
      </w:r>
      <w:proofErr w:type="spellEnd"/>
      <w:r w:rsidR="00660C68" w:rsidRPr="00660C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="00FB3DCB">
        <w:rPr>
          <w:rFonts w:ascii="Times New Roman" w:eastAsia="Times New Roman" w:hAnsi="Times New Roman" w:cs="Times New Roman"/>
          <w:sz w:val="28"/>
          <w:szCs w:val="28"/>
          <w:lang w:eastAsia="ru-RU"/>
        </w:rPr>
        <w:t>ільської</w:t>
      </w:r>
      <w:r w:rsidR="00660C68" w:rsidRPr="00660C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територіальної громади, оскільки він не наділений всім обсягом повноважень органів та посадових осіб місцевого самоврядування зазначеної територіальної громади. </w:t>
      </w:r>
    </w:p>
    <w:p w:rsidR="00622A3E" w:rsidRDefault="00660C68" w:rsidP="00660C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C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Частиною другою статті 10 Закону України "Про правовий режим воєнного стану" визначено, що </w:t>
      </w:r>
      <w:r w:rsidR="00E6529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660C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разі утворення військової адміністрації населеного пункту (населених пунктів) Верховна Рада України за поданням Президента України може прийняти рішення про те, що </w:t>
      </w:r>
      <w:r w:rsidR="00E6529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660C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період дії воєнного стану та 30 днів після його припинення чи скасування: </w:t>
      </w:r>
    </w:p>
    <w:p w:rsidR="00962308" w:rsidRDefault="00660C68" w:rsidP="00660C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C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начальник військової адміністрації: </w:t>
      </w:r>
    </w:p>
    <w:p w:rsidR="00622A3E" w:rsidRDefault="00660C68" w:rsidP="00660C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C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крім повноважень, віднесених до його компетенції цим Законом, здійснює повноваження сільської, селищної, міської ради, її виконавчого комітету, сільського, селищного, міського голови; </w:t>
      </w:r>
    </w:p>
    <w:p w:rsidR="009571E7" w:rsidRDefault="009571E7" w:rsidP="00660C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71E7" w:rsidRDefault="009571E7" w:rsidP="00660C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2A3E" w:rsidRDefault="00660C68" w:rsidP="00660C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C6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може затвердити тимчасову структуру виконавчих органів сільської, селищної, міської ради (для працівників, посади яких не включені до тимчасових штатних розписів, оголошується простій або здійснюється їх переведення на </w:t>
      </w:r>
      <w:r w:rsidR="00622A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рівнозначну чи нижчу посаду); </w:t>
      </w:r>
    </w:p>
    <w:p w:rsidR="00622A3E" w:rsidRDefault="00660C68" w:rsidP="00660C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C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апарат сільської, </w:t>
      </w:r>
      <w:r w:rsidR="00D252C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селищ</w:t>
      </w:r>
      <w:r w:rsidRPr="00660C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ної, міської ради та її виконавчого комітету, інші виконавчі органи (з урахуванням абзацу третього пункту 1 цієї частини), комунальні підприємства, установи та організації відповідної територіальної громади підпорядковуються начальнику відповідної військової адміністрації. </w:t>
      </w:r>
    </w:p>
    <w:p w:rsidR="00660C68" w:rsidRDefault="00660C68" w:rsidP="00B6573C">
      <w:pPr>
        <w:shd w:val="clear" w:color="auto" w:fill="FFFFFF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C68">
        <w:rPr>
          <w:rFonts w:ascii="Times New Roman" w:eastAsia="Times New Roman" w:hAnsi="Times New Roman" w:cs="Times New Roman"/>
          <w:sz w:val="28"/>
          <w:szCs w:val="28"/>
          <w:lang w:eastAsia="ru-RU"/>
        </w:rPr>
        <w:t>З огляд</w:t>
      </w:r>
      <w:r w:rsidR="00E65296">
        <w:rPr>
          <w:rFonts w:ascii="Times New Roman" w:eastAsia="Times New Roman" w:hAnsi="Times New Roman" w:cs="Times New Roman"/>
          <w:sz w:val="28"/>
          <w:szCs w:val="28"/>
          <w:lang w:eastAsia="ru-RU"/>
        </w:rPr>
        <w:t>у на зазначене</w:t>
      </w:r>
      <w:r w:rsidRPr="00660C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здійснення начальником </w:t>
      </w:r>
      <w:proofErr w:type="spellStart"/>
      <w:r w:rsidRPr="00660C68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Новопавлівської</w:t>
      </w:r>
      <w:proofErr w:type="spellEnd"/>
      <w:r w:rsidRPr="00660C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сільської військової адміністрації </w:t>
      </w:r>
      <w:proofErr w:type="spellStart"/>
      <w:r w:rsidRPr="00660C68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Синельниківського</w:t>
      </w:r>
      <w:proofErr w:type="spellEnd"/>
      <w:r w:rsidRPr="00660C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району Дніпропетровської області повноважень, передбачених частиною другою статті 10 Закону України "Про правовий режим воєнного стану", можливе за умови прийняття відповідного рішення Верховною Радою України за поданням Президента України. </w:t>
      </w:r>
    </w:p>
    <w:p w:rsidR="00660C68" w:rsidRPr="00622A3E" w:rsidRDefault="00660C68" w:rsidP="00660C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22A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 Цілі та завдання </w:t>
      </w:r>
      <w:proofErr w:type="spellStart"/>
      <w:r w:rsidRPr="00622A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акта</w:t>
      </w:r>
      <w:proofErr w:type="spellEnd"/>
      <w:r w:rsidRPr="00622A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660C68" w:rsidRDefault="00660C68" w:rsidP="00B6573C">
      <w:pPr>
        <w:shd w:val="clear" w:color="auto" w:fill="FFFFFF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C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Цілями та завданнями Постанови є надання начальнику </w:t>
      </w:r>
      <w:proofErr w:type="spellStart"/>
      <w:r w:rsidRPr="00660C68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Новопавлівської</w:t>
      </w:r>
      <w:proofErr w:type="spellEnd"/>
      <w:r w:rsidRPr="00660C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сільської військової адміністрації </w:t>
      </w:r>
      <w:proofErr w:type="spellStart"/>
      <w:r w:rsidRPr="00660C68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Синельниківського</w:t>
      </w:r>
      <w:proofErr w:type="spellEnd"/>
      <w:r w:rsidRPr="00660C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району Дніпропетровської області повноважень, передбачених частиною другою статті 10 Закону України "Про правовий режим воєнного стану". </w:t>
      </w:r>
    </w:p>
    <w:p w:rsidR="00660C68" w:rsidRPr="00565E80" w:rsidRDefault="00660C68" w:rsidP="00565E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57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 Загальна характеристика і основні положення </w:t>
      </w:r>
      <w:proofErr w:type="spellStart"/>
      <w:r w:rsidRPr="00B657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акта</w:t>
      </w:r>
      <w:proofErr w:type="spellEnd"/>
      <w:r w:rsidRPr="00B657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F65F74" w:rsidRPr="00565E80" w:rsidRDefault="00F65F74" w:rsidP="00F65F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E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Постановою пропонується установити, що </w:t>
      </w:r>
      <w:r w:rsidR="00E6529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65E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період дії воєнного стану в Україні та 30 днів після його припинення чи скасування:</w:t>
      </w:r>
    </w:p>
    <w:p w:rsidR="00962308" w:rsidRPr="00565E80" w:rsidRDefault="00F65F74" w:rsidP="009623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E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начальник </w:t>
      </w:r>
      <w:proofErr w:type="spellStart"/>
      <w:r w:rsidRPr="00565E80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Новопавлівської</w:t>
      </w:r>
      <w:proofErr w:type="spellEnd"/>
      <w:r w:rsidRPr="00565E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сільської військової адміністрації </w:t>
      </w:r>
      <w:proofErr w:type="spellStart"/>
      <w:r w:rsidRPr="00565E80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Синельниківського</w:t>
      </w:r>
      <w:proofErr w:type="spellEnd"/>
      <w:r w:rsidRPr="00565E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району Дніпропетровської області:</w:t>
      </w:r>
    </w:p>
    <w:p w:rsidR="00F65F74" w:rsidRPr="00565E80" w:rsidRDefault="00F65F74" w:rsidP="00F65F7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  <w:lang w:eastAsia="ru-RU"/>
        </w:rPr>
      </w:pPr>
      <w:r w:rsidRPr="00565E80">
        <w:rPr>
          <w:rFonts w:ascii="Times New Roman" w:hAnsi="Times New Roman" w:cs="Times New Roman"/>
          <w:spacing w:val="-2"/>
          <w:sz w:val="28"/>
          <w:szCs w:val="28"/>
          <w:lang w:eastAsia="ru-RU"/>
        </w:rPr>
        <w:t>крім повноважень, віднесених до його компетенції Законом України "Про правовий режим воєнного стану", здійснює повноваження</w:t>
      </w:r>
      <w:r w:rsidRPr="00565E80">
        <w:t xml:space="preserve"> </w:t>
      </w:r>
      <w:proofErr w:type="spellStart"/>
      <w:r w:rsidRPr="00565E80">
        <w:rPr>
          <w:rFonts w:ascii="Times New Roman" w:hAnsi="Times New Roman" w:cs="Times New Roman"/>
          <w:spacing w:val="-2"/>
          <w:sz w:val="28"/>
          <w:szCs w:val="28"/>
          <w:lang w:eastAsia="ru-RU"/>
        </w:rPr>
        <w:t>Но</w:t>
      </w:r>
      <w:r w:rsidR="00FB3DCB" w:rsidRPr="00565E80">
        <w:rPr>
          <w:rFonts w:ascii="Times New Roman" w:hAnsi="Times New Roman" w:cs="Times New Roman"/>
          <w:spacing w:val="-2"/>
          <w:sz w:val="28"/>
          <w:szCs w:val="28"/>
          <w:lang w:eastAsia="ru-RU"/>
        </w:rPr>
        <w:t>вопавлівської</w:t>
      </w:r>
      <w:proofErr w:type="spellEnd"/>
      <w:r w:rsidR="00FB3DCB" w:rsidRPr="00565E80">
        <w:rPr>
          <w:rFonts w:ascii="Times New Roman" w:hAnsi="Times New Roman" w:cs="Times New Roman"/>
          <w:spacing w:val="-2"/>
          <w:sz w:val="28"/>
          <w:szCs w:val="28"/>
          <w:lang w:eastAsia="ru-RU"/>
        </w:rPr>
        <w:t xml:space="preserve"> сільської ради, </w:t>
      </w:r>
      <w:r w:rsidRPr="00565E80">
        <w:rPr>
          <w:rFonts w:ascii="Times New Roman" w:hAnsi="Times New Roman" w:cs="Times New Roman"/>
          <w:spacing w:val="-2"/>
          <w:sz w:val="28"/>
          <w:szCs w:val="28"/>
          <w:lang w:eastAsia="ru-RU"/>
        </w:rPr>
        <w:t xml:space="preserve">її виконавчого комітету, </w:t>
      </w:r>
      <w:proofErr w:type="spellStart"/>
      <w:r w:rsidRPr="00565E80">
        <w:rPr>
          <w:rFonts w:ascii="Times New Roman" w:hAnsi="Times New Roman" w:cs="Times New Roman"/>
          <w:spacing w:val="-2"/>
          <w:sz w:val="28"/>
          <w:szCs w:val="28"/>
          <w:lang w:eastAsia="ru-RU"/>
        </w:rPr>
        <w:t>Новопавлівського</w:t>
      </w:r>
      <w:proofErr w:type="spellEnd"/>
      <w:r w:rsidRPr="00565E80">
        <w:rPr>
          <w:rFonts w:ascii="Times New Roman" w:hAnsi="Times New Roman" w:cs="Times New Roman"/>
          <w:spacing w:val="-2"/>
          <w:sz w:val="28"/>
          <w:szCs w:val="28"/>
          <w:lang w:eastAsia="ru-RU"/>
        </w:rPr>
        <w:t xml:space="preserve"> сільського голови;</w:t>
      </w:r>
    </w:p>
    <w:p w:rsidR="00F65F74" w:rsidRPr="00565E80" w:rsidRDefault="00F65F74" w:rsidP="00F65F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E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може затвердити тимчасову структуру виконавчих органів </w:t>
      </w:r>
      <w:proofErr w:type="spellStart"/>
      <w:r w:rsidR="00962308" w:rsidRPr="00565E80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Новопавлівської</w:t>
      </w:r>
      <w:proofErr w:type="spellEnd"/>
      <w:r w:rsidR="00962308" w:rsidRPr="00565E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сільської ради</w:t>
      </w:r>
      <w:r w:rsidRPr="00565E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(для працівників, посади яких не включені до тимчасових штатних розписів, оголошується простій або здійснюється їх переведення на рівнозначну чи нижчу посаду); </w:t>
      </w:r>
    </w:p>
    <w:p w:rsidR="00F65F74" w:rsidRDefault="00F65F74" w:rsidP="00F65F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E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апарат </w:t>
      </w:r>
      <w:proofErr w:type="spellStart"/>
      <w:r w:rsidR="00962308" w:rsidRPr="00565E80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Новопавлівської</w:t>
      </w:r>
      <w:proofErr w:type="spellEnd"/>
      <w:r w:rsidR="00962308" w:rsidRPr="00565E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сільської ради та її виконавчого комітету</w:t>
      </w:r>
      <w:r w:rsidRPr="00565E80">
        <w:rPr>
          <w:rFonts w:ascii="Times New Roman" w:eastAsia="Times New Roman" w:hAnsi="Times New Roman" w:cs="Times New Roman"/>
          <w:sz w:val="28"/>
          <w:szCs w:val="28"/>
          <w:lang w:eastAsia="ru-RU"/>
        </w:rPr>
        <w:t>, інші виконавчі органи (</w:t>
      </w:r>
      <w:r w:rsidR="00962308" w:rsidRPr="00565E80">
        <w:rPr>
          <w:rFonts w:ascii="Times New Roman" w:eastAsia="Times New Roman" w:hAnsi="Times New Roman" w:cs="Times New Roman"/>
          <w:sz w:val="28"/>
          <w:szCs w:val="28"/>
          <w:lang w:eastAsia="ru-RU"/>
        </w:rPr>
        <w:t>з урахуванням абзацу третього пункту 1 частини другої статті 10 Закону України "Про правовий режим воєнного стану"</w:t>
      </w:r>
      <w:r w:rsidRPr="00565E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комунальні підприємства, установи та організації </w:t>
      </w:r>
      <w:proofErr w:type="spellStart"/>
      <w:r w:rsidRPr="00565E80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Новопавлівської</w:t>
      </w:r>
      <w:proofErr w:type="spellEnd"/>
      <w:r w:rsidRPr="00565E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сільської територіальної громади підпорядковуються начальнику </w:t>
      </w:r>
      <w:proofErr w:type="spellStart"/>
      <w:r w:rsidRPr="00565E80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Новопавлівської</w:t>
      </w:r>
      <w:proofErr w:type="spellEnd"/>
      <w:r w:rsidRPr="00565E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сільської військової адміністрації </w:t>
      </w:r>
      <w:proofErr w:type="spellStart"/>
      <w:r w:rsidRPr="00565E80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Синельниківського</w:t>
      </w:r>
      <w:proofErr w:type="spellEnd"/>
      <w:r w:rsidRPr="00565E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району Дніпропетровської області.</w:t>
      </w:r>
    </w:p>
    <w:p w:rsidR="00660C68" w:rsidRPr="00F65F74" w:rsidRDefault="00660C68" w:rsidP="00F65F74">
      <w:pPr>
        <w:shd w:val="clear" w:color="auto" w:fill="FFFFFF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5F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4. Правові аспекти </w:t>
      </w:r>
    </w:p>
    <w:p w:rsidR="00660C68" w:rsidRDefault="00660C68" w:rsidP="00660C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C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Регулювання правовідносин у вказаній сфері здійснюється Конституцією України, Законом України "Про правовий режим воєнного стану". </w:t>
      </w:r>
    </w:p>
    <w:p w:rsidR="00C02FEF" w:rsidRDefault="00C02FEF" w:rsidP="00962308">
      <w:pPr>
        <w:shd w:val="clear" w:color="auto" w:fill="FFFFFF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60C68" w:rsidRPr="00962308" w:rsidRDefault="00660C68" w:rsidP="00962308">
      <w:pPr>
        <w:shd w:val="clear" w:color="auto" w:fill="FFFFFF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9623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5. Фінансово-економічне обґрунтування </w:t>
      </w:r>
    </w:p>
    <w:p w:rsidR="00660C68" w:rsidRDefault="00660C68" w:rsidP="00660C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C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Прийняття Постанови не вплине на дохідну або видаткову частини бюджетів, реалізовуватиметься в межах затверджених бюджетних асигнувань. </w:t>
      </w:r>
    </w:p>
    <w:p w:rsidR="00660C68" w:rsidRPr="00962308" w:rsidRDefault="00660C68" w:rsidP="00962308">
      <w:pPr>
        <w:shd w:val="clear" w:color="auto" w:fill="FFFFFF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623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6. Прогноз результатів </w:t>
      </w:r>
    </w:p>
    <w:p w:rsidR="00660C68" w:rsidRDefault="00660C68" w:rsidP="00660C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C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Прийняття Постанови </w:t>
      </w:r>
      <w:r w:rsidR="00962308" w:rsidRPr="00565E80">
        <w:rPr>
          <w:rFonts w:ascii="Times New Roman" w:eastAsia="Times New Roman" w:hAnsi="Times New Roman" w:cs="Times New Roman"/>
          <w:sz w:val="28"/>
          <w:szCs w:val="28"/>
          <w:lang w:eastAsia="ru-RU"/>
        </w:rPr>
        <w:t>дасть змогу</w:t>
      </w:r>
      <w:r w:rsidR="00962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60C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начальнику </w:t>
      </w:r>
      <w:proofErr w:type="spellStart"/>
      <w:r w:rsidRPr="00660C68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Новопавлівської</w:t>
      </w:r>
      <w:proofErr w:type="spellEnd"/>
      <w:r w:rsidRPr="00660C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сільської військової адміністрації </w:t>
      </w:r>
      <w:proofErr w:type="spellStart"/>
      <w:r w:rsidRPr="00660C68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Синельниківського</w:t>
      </w:r>
      <w:proofErr w:type="spellEnd"/>
      <w:r w:rsidRPr="00660C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району Дніпропетровської області реалізовувати сукупність повноважень, передбачених Законом України "Про правовий режим воєнного стану". </w:t>
      </w:r>
    </w:p>
    <w:p w:rsidR="00660C68" w:rsidRDefault="00660C68" w:rsidP="00660C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0C68" w:rsidRDefault="00660C68" w:rsidP="00660C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0C68" w:rsidRDefault="00660C68" w:rsidP="00660C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0C68" w:rsidRDefault="00660C68" w:rsidP="00660C68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C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Заступник Керівника </w:t>
      </w:r>
    </w:p>
    <w:p w:rsidR="004E7BF9" w:rsidRDefault="00660C68" w:rsidP="00660C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C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Офісу Президента України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</w:t>
      </w:r>
      <w:proofErr w:type="spellStart"/>
      <w:r w:rsidRPr="00660C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В.Микита</w:t>
      </w:r>
      <w:proofErr w:type="spellEnd"/>
    </w:p>
    <w:p w:rsidR="00660C68" w:rsidRDefault="00660C68" w:rsidP="0021315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0C68" w:rsidRDefault="00660C68" w:rsidP="0021315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0C68" w:rsidRPr="0021315B" w:rsidRDefault="00660C68" w:rsidP="0021315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7BF9" w:rsidRDefault="004E7BF9" w:rsidP="004E7BF9">
      <w:pPr>
        <w:pStyle w:val="a3"/>
        <w:shd w:val="clear" w:color="auto" w:fill="FFFFFF"/>
        <w:spacing w:after="0" w:line="240" w:lineRule="auto"/>
        <w:ind w:left="0" w:right="-2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7BF9" w:rsidRDefault="004E7BF9" w:rsidP="004E7BF9">
      <w:pPr>
        <w:pStyle w:val="a3"/>
        <w:shd w:val="clear" w:color="auto" w:fill="FFFFFF"/>
        <w:spacing w:after="0" w:line="240" w:lineRule="auto"/>
        <w:ind w:left="0" w:right="-2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34E0" w:rsidRPr="004E7BF9" w:rsidRDefault="001834E0" w:rsidP="004E7BF9">
      <w:pPr>
        <w:pStyle w:val="a3"/>
        <w:shd w:val="clear" w:color="auto" w:fill="FFFFFF"/>
        <w:spacing w:after="0" w:line="240" w:lineRule="auto"/>
        <w:ind w:left="0" w:right="-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1834E0" w:rsidRPr="004E7BF9" w:rsidSect="008F4D12">
      <w:head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0D1D" w:rsidRDefault="00B30D1D" w:rsidP="00B30D1D">
      <w:pPr>
        <w:spacing w:after="0" w:line="240" w:lineRule="auto"/>
      </w:pPr>
      <w:r>
        <w:separator/>
      </w:r>
    </w:p>
  </w:endnote>
  <w:endnote w:type="continuationSeparator" w:id="0">
    <w:p w:rsidR="00B30D1D" w:rsidRDefault="00B30D1D" w:rsidP="00B30D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0D1D" w:rsidRDefault="00B30D1D" w:rsidP="00B30D1D">
      <w:pPr>
        <w:spacing w:after="0" w:line="240" w:lineRule="auto"/>
      </w:pPr>
      <w:r>
        <w:separator/>
      </w:r>
    </w:p>
  </w:footnote>
  <w:footnote w:type="continuationSeparator" w:id="0">
    <w:p w:rsidR="00B30D1D" w:rsidRDefault="00B30D1D" w:rsidP="00B30D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3720820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B30D1D" w:rsidRPr="00B30D1D" w:rsidRDefault="00B30D1D">
        <w:pPr>
          <w:pStyle w:val="a6"/>
          <w:jc w:val="center"/>
          <w:rPr>
            <w:rFonts w:ascii="Times New Roman" w:hAnsi="Times New Roman" w:cs="Times New Roman"/>
            <w:sz w:val="28"/>
          </w:rPr>
        </w:pPr>
        <w:r w:rsidRPr="00B30D1D">
          <w:rPr>
            <w:rFonts w:ascii="Times New Roman" w:hAnsi="Times New Roman" w:cs="Times New Roman"/>
            <w:sz w:val="28"/>
          </w:rPr>
          <w:fldChar w:fldCharType="begin"/>
        </w:r>
        <w:r w:rsidRPr="00B30D1D">
          <w:rPr>
            <w:rFonts w:ascii="Times New Roman" w:hAnsi="Times New Roman" w:cs="Times New Roman"/>
            <w:sz w:val="28"/>
          </w:rPr>
          <w:instrText>PAGE   \* MERGEFORMAT</w:instrText>
        </w:r>
        <w:r w:rsidRPr="00B30D1D">
          <w:rPr>
            <w:rFonts w:ascii="Times New Roman" w:hAnsi="Times New Roman" w:cs="Times New Roman"/>
            <w:sz w:val="28"/>
          </w:rPr>
          <w:fldChar w:fldCharType="separate"/>
        </w:r>
        <w:r w:rsidR="00C02FEF">
          <w:rPr>
            <w:rFonts w:ascii="Times New Roman" w:hAnsi="Times New Roman" w:cs="Times New Roman"/>
            <w:noProof/>
            <w:sz w:val="28"/>
          </w:rPr>
          <w:t>2</w:t>
        </w:r>
        <w:r w:rsidRPr="00B30D1D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B30D1D" w:rsidRDefault="00B30D1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5735FA"/>
    <w:multiLevelType w:val="hybridMultilevel"/>
    <w:tmpl w:val="5EC6317E"/>
    <w:lvl w:ilvl="0" w:tplc="EB9EBBC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A7A"/>
    <w:rsid w:val="0004421D"/>
    <w:rsid w:val="00053ADE"/>
    <w:rsid w:val="000D250E"/>
    <w:rsid w:val="00130EC3"/>
    <w:rsid w:val="00140322"/>
    <w:rsid w:val="001834E0"/>
    <w:rsid w:val="0019156A"/>
    <w:rsid w:val="0019636E"/>
    <w:rsid w:val="001B65B2"/>
    <w:rsid w:val="001D0753"/>
    <w:rsid w:val="0021315B"/>
    <w:rsid w:val="002141D9"/>
    <w:rsid w:val="00214946"/>
    <w:rsid w:val="00216826"/>
    <w:rsid w:val="002456D5"/>
    <w:rsid w:val="002F3970"/>
    <w:rsid w:val="0033298F"/>
    <w:rsid w:val="003503B3"/>
    <w:rsid w:val="00361782"/>
    <w:rsid w:val="003973CA"/>
    <w:rsid w:val="00397AC9"/>
    <w:rsid w:val="003B460C"/>
    <w:rsid w:val="003C76C1"/>
    <w:rsid w:val="003D3BD2"/>
    <w:rsid w:val="00437431"/>
    <w:rsid w:val="00477BC7"/>
    <w:rsid w:val="00481565"/>
    <w:rsid w:val="00485056"/>
    <w:rsid w:val="004C4CA7"/>
    <w:rsid w:val="004E7BF9"/>
    <w:rsid w:val="004F73AC"/>
    <w:rsid w:val="005370D2"/>
    <w:rsid w:val="00565E80"/>
    <w:rsid w:val="00570C53"/>
    <w:rsid w:val="005A77FA"/>
    <w:rsid w:val="005C63FD"/>
    <w:rsid w:val="005F4249"/>
    <w:rsid w:val="006136A4"/>
    <w:rsid w:val="00616711"/>
    <w:rsid w:val="00616B1A"/>
    <w:rsid w:val="00620DE3"/>
    <w:rsid w:val="00622A3E"/>
    <w:rsid w:val="006265C4"/>
    <w:rsid w:val="00635D48"/>
    <w:rsid w:val="00660C68"/>
    <w:rsid w:val="006662FC"/>
    <w:rsid w:val="00667FAB"/>
    <w:rsid w:val="006A2987"/>
    <w:rsid w:val="006C1330"/>
    <w:rsid w:val="006D2A0C"/>
    <w:rsid w:val="006F17CB"/>
    <w:rsid w:val="006F2738"/>
    <w:rsid w:val="00705711"/>
    <w:rsid w:val="00713DBC"/>
    <w:rsid w:val="007266B7"/>
    <w:rsid w:val="00775011"/>
    <w:rsid w:val="007756A2"/>
    <w:rsid w:val="00782749"/>
    <w:rsid w:val="007924FD"/>
    <w:rsid w:val="007D203D"/>
    <w:rsid w:val="007D5D99"/>
    <w:rsid w:val="00873067"/>
    <w:rsid w:val="0087640E"/>
    <w:rsid w:val="008A5CFA"/>
    <w:rsid w:val="008C4931"/>
    <w:rsid w:val="008F4D12"/>
    <w:rsid w:val="00914B6B"/>
    <w:rsid w:val="00933D7A"/>
    <w:rsid w:val="009571E7"/>
    <w:rsid w:val="00962308"/>
    <w:rsid w:val="009740F9"/>
    <w:rsid w:val="009B7641"/>
    <w:rsid w:val="00A864EC"/>
    <w:rsid w:val="00AC5E52"/>
    <w:rsid w:val="00AE2A12"/>
    <w:rsid w:val="00B0646E"/>
    <w:rsid w:val="00B30D1D"/>
    <w:rsid w:val="00B368C3"/>
    <w:rsid w:val="00B6573C"/>
    <w:rsid w:val="00B90931"/>
    <w:rsid w:val="00B94482"/>
    <w:rsid w:val="00BD39C2"/>
    <w:rsid w:val="00C02FEF"/>
    <w:rsid w:val="00C27A9E"/>
    <w:rsid w:val="00C31BB7"/>
    <w:rsid w:val="00C36EA3"/>
    <w:rsid w:val="00C552FB"/>
    <w:rsid w:val="00CB44F6"/>
    <w:rsid w:val="00CD036B"/>
    <w:rsid w:val="00D252CB"/>
    <w:rsid w:val="00D33892"/>
    <w:rsid w:val="00DE7BB2"/>
    <w:rsid w:val="00E07EA7"/>
    <w:rsid w:val="00E2162A"/>
    <w:rsid w:val="00E53171"/>
    <w:rsid w:val="00E55BC7"/>
    <w:rsid w:val="00E65296"/>
    <w:rsid w:val="00E65977"/>
    <w:rsid w:val="00E93A7A"/>
    <w:rsid w:val="00EB2FE1"/>
    <w:rsid w:val="00F17F81"/>
    <w:rsid w:val="00F230DF"/>
    <w:rsid w:val="00F2487D"/>
    <w:rsid w:val="00F3394B"/>
    <w:rsid w:val="00F41CEB"/>
    <w:rsid w:val="00F54105"/>
    <w:rsid w:val="00F5437D"/>
    <w:rsid w:val="00F65F74"/>
    <w:rsid w:val="00F66903"/>
    <w:rsid w:val="00FB3DCB"/>
    <w:rsid w:val="00FD314A"/>
    <w:rsid w:val="00FE2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C256D"/>
  <w15:chartTrackingRefBased/>
  <w15:docId w15:val="{DDBD22ED-3A1F-4430-89EB-DACDDAAC9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3AD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053A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3">
    <w:name w:val="List Paragraph"/>
    <w:basedOn w:val="a"/>
    <w:uiPriority w:val="34"/>
    <w:qFormat/>
    <w:rsid w:val="00635D4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374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37431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30D1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B30D1D"/>
  </w:style>
  <w:style w:type="paragraph" w:styleId="a8">
    <w:name w:val="footer"/>
    <w:basedOn w:val="a"/>
    <w:link w:val="a9"/>
    <w:uiPriority w:val="99"/>
    <w:unhideWhenUsed/>
    <w:rsid w:val="00B30D1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B30D1D"/>
  </w:style>
  <w:style w:type="table" w:styleId="aa">
    <w:name w:val="Table Grid"/>
    <w:basedOn w:val="a1"/>
    <w:uiPriority w:val="39"/>
    <w:rsid w:val="006F17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935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7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1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6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3</Pages>
  <Words>3521</Words>
  <Characters>2008</Characters>
  <Application>Microsoft Office Word</Application>
  <DocSecurity>0</DocSecurity>
  <Lines>16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Рудницький Іван Валерійович</dc:creator>
  <cp:keywords/>
  <dc:description/>
  <cp:lastModifiedBy>Рудницький Іван Валерійович</cp:lastModifiedBy>
  <cp:revision>11</cp:revision>
  <cp:lastPrinted>2025-06-17T07:37:00Z</cp:lastPrinted>
  <dcterms:created xsi:type="dcterms:W3CDTF">2025-06-12T06:39:00Z</dcterms:created>
  <dcterms:modified xsi:type="dcterms:W3CDTF">2025-06-18T06:56:00Z</dcterms:modified>
</cp:coreProperties>
</file>